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DF" w:rsidRDefault="00402D27">
      <w:pPr>
        <w:pStyle w:val="wP3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PREVÁDZKOVÝ PORIADOK MULTIFUNKČNÉHO IHRISKA</w:t>
      </w:r>
    </w:p>
    <w:p w:rsidR="00825EDF" w:rsidRDefault="00402D27">
      <w:pPr>
        <w:pStyle w:val="wP3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pri ZŠ Tureň</w:t>
      </w:r>
    </w:p>
    <w:p w:rsidR="00825EDF" w:rsidRDefault="00402D27">
      <w:pPr>
        <w:pStyle w:val="wP3"/>
      </w:pPr>
      <w:r>
        <w:t xml:space="preserve">  </w:t>
      </w:r>
    </w:p>
    <w:p w:rsidR="00825EDF" w:rsidRDefault="00402D27">
      <w:pPr>
        <w:pStyle w:val="wP3"/>
      </w:pPr>
      <w:r>
        <w:t xml:space="preserve"> </w:t>
      </w:r>
    </w:p>
    <w:p w:rsidR="00825EDF" w:rsidRDefault="00402D27">
      <w:pPr>
        <w:pStyle w:val="wP3"/>
      </w:pPr>
      <w:r>
        <w:t xml:space="preserve"> </w:t>
      </w:r>
    </w:p>
    <w:p w:rsidR="00825EDF" w:rsidRDefault="00402D27">
      <w:pPr>
        <w:pStyle w:val="wP3"/>
        <w:rPr>
          <w:rStyle w:val="wT1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 obci </w:t>
      </w:r>
      <w:r>
        <w:rPr>
          <w:rStyle w:val="wT1"/>
          <w:b/>
          <w:bCs/>
          <w:sz w:val="32"/>
          <w:szCs w:val="32"/>
        </w:rPr>
        <w:t>Tureň</w:t>
      </w:r>
    </w:p>
    <w:p w:rsidR="00825EDF" w:rsidRDefault="00402D27">
      <w:pPr>
        <w:pStyle w:val="wP3"/>
      </w:pPr>
      <w:r>
        <w:rPr>
          <w:b/>
          <w:bCs/>
        </w:rPr>
        <w:t xml:space="preserve">   (obec je prevádzkovateľ multifunkčného ihriska)</w:t>
      </w:r>
    </w:p>
    <w:p w:rsidR="00825EDF" w:rsidRDefault="00402D27">
      <w:pPr>
        <w:pStyle w:val="wP3"/>
      </w:pPr>
      <w:r>
        <w:t xml:space="preserve"> </w:t>
      </w:r>
    </w:p>
    <w:p w:rsidR="00825EDF" w:rsidRDefault="00402D27">
      <w:pPr>
        <w:pStyle w:val="wP3"/>
      </w:pPr>
      <w:r>
        <w:t xml:space="preserve"> </w:t>
      </w:r>
    </w:p>
    <w:p w:rsidR="00825EDF" w:rsidRDefault="00402D27">
      <w:pPr>
        <w:pStyle w:val="wStandard"/>
      </w:pPr>
      <w:r>
        <w:t xml:space="preserve">   </w:t>
      </w:r>
    </w:p>
    <w:p w:rsidR="00825EDF" w:rsidRDefault="00402D27">
      <w:pPr>
        <w:pStyle w:val="wStandard"/>
        <w:jc w:val="center"/>
      </w:pPr>
      <w:r>
        <w:t xml:space="preserve">Vydala obec </w:t>
      </w:r>
      <w:r>
        <w:rPr>
          <w:rStyle w:val="wT1"/>
        </w:rPr>
        <w:t>Tureň,  dňa: 1. 7. 2020</w:t>
      </w:r>
    </w:p>
    <w:p w:rsidR="00825EDF" w:rsidRDefault="00402D27">
      <w:pPr>
        <w:pStyle w:val="wStandard"/>
      </w:pPr>
      <w:r>
        <w:t xml:space="preserve"> </w:t>
      </w:r>
    </w:p>
    <w:p w:rsidR="00825EDF" w:rsidRDefault="00825EDF">
      <w:pPr>
        <w:pStyle w:val="wStandard"/>
      </w:pPr>
    </w:p>
    <w:p w:rsidR="00825EDF" w:rsidRDefault="00402D27">
      <w:pPr>
        <w:pStyle w:val="wStandard"/>
      </w:pPr>
      <w:r>
        <w:t xml:space="preserve"> </w:t>
      </w:r>
    </w:p>
    <w:p w:rsidR="00825EDF" w:rsidRDefault="00402D27">
      <w:pPr>
        <w:pStyle w:val="wP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 Úvodné ustanovenia</w:t>
      </w:r>
    </w:p>
    <w:p w:rsidR="00825EDF" w:rsidRDefault="00402D27">
      <w:pPr>
        <w:pStyle w:val="wStandard"/>
      </w:pPr>
      <w:r>
        <w:t xml:space="preserve"> </w:t>
      </w:r>
    </w:p>
    <w:p w:rsidR="00825EDF" w:rsidRDefault="00402D27">
      <w:pPr>
        <w:pStyle w:val="wStandard"/>
        <w:jc w:val="both"/>
      </w:pPr>
      <w:r>
        <w:t xml:space="preserve">1. Prevádzkový poriadok je spracovaný v súlade so </w:t>
      </w:r>
      <w:r>
        <w:t xml:space="preserve">zákonom č. 355/2007 </w:t>
      </w:r>
      <w:proofErr w:type="spellStart"/>
      <w:r>
        <w:t>Z.z</w:t>
      </w:r>
      <w:proofErr w:type="spellEnd"/>
      <w:r>
        <w:t xml:space="preserve">. o ochrane, podpore a rozvoji verejného zdravia a o zmene a doplnení niektorých zákonov a vyhlášky č. 525/2007 </w:t>
      </w:r>
      <w:proofErr w:type="spellStart"/>
      <w:r>
        <w:t>Z.z</w:t>
      </w:r>
      <w:proofErr w:type="spellEnd"/>
      <w:r>
        <w:t>. o podrobnostiach o požiadavkách na telovýchovno- športové zariadenia.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Standard"/>
        <w:jc w:val="both"/>
      </w:pPr>
      <w:r>
        <w:t>2. Účelom prevádzkového poriadku je stanoviť</w:t>
      </w:r>
      <w:r>
        <w:t xml:space="preserve"> práva  a povinnosti prevádzkovateľa, fyzických a právnických osôb zdržiavajúcich sa na nekrytom ihrisku s umelou trávou, podmienky využívania a prevádzkovú dobu ihriska.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Standard"/>
        <w:jc w:val="both"/>
      </w:pPr>
      <w:r>
        <w:t xml:space="preserve">3. Multifunkčné ihrisko (ďalej len MI) sa nachádza v areáli Základnej školy </w:t>
      </w:r>
      <w:r>
        <w:rPr>
          <w:rStyle w:val="wT1"/>
        </w:rPr>
        <w:t>Tureň</w:t>
      </w:r>
      <w:r>
        <w:t xml:space="preserve">, </w:t>
      </w:r>
      <w:r>
        <w:t>na parcele č. 3</w:t>
      </w:r>
      <w:r>
        <w:rPr>
          <w:rStyle w:val="wT1"/>
        </w:rPr>
        <w:t>43</w:t>
      </w:r>
      <w:r>
        <w:t xml:space="preserve">/2, v katastrálnom území </w:t>
      </w:r>
      <w:proofErr w:type="spellStart"/>
      <w:r>
        <w:rPr>
          <w:rStyle w:val="wT1"/>
        </w:rPr>
        <w:t>Zonc</w:t>
      </w:r>
      <w:proofErr w:type="spellEnd"/>
      <w:r>
        <w:t xml:space="preserve">. Ide o viacúčelové ihrisko s umelou trávou, oplotením, mantinelmi a ostatným vybavením pre loptové hry. Slúži prioritne pre prevádzkovanie aktivít ZŠ s MŠ </w:t>
      </w:r>
      <w:r>
        <w:rPr>
          <w:rStyle w:val="wT1"/>
        </w:rPr>
        <w:t>Tureň</w:t>
      </w:r>
      <w:r>
        <w:t xml:space="preserve"> a tiež pre obyvateľov obce </w:t>
      </w:r>
      <w:r>
        <w:rPr>
          <w:rStyle w:val="wT1"/>
        </w:rPr>
        <w:t>Tureň</w:t>
      </w:r>
      <w:r>
        <w:t xml:space="preserve"> a spoločenské o</w:t>
      </w:r>
      <w:r>
        <w:t xml:space="preserve">rganizácie pôsobiace v obci, ako aj pre občanov okolitých obcí. Rozmery ihriska sú 33m x 18m.  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Standard"/>
        <w:jc w:val="both"/>
      </w:pPr>
      <w:r>
        <w:t xml:space="preserve">4. Vlastníkom a prevádzkovateľom multifunkčného ihriska je obec </w:t>
      </w:r>
      <w:r>
        <w:rPr>
          <w:rStyle w:val="wT1"/>
        </w:rPr>
        <w:t>Tureň</w:t>
      </w:r>
      <w:r>
        <w:t xml:space="preserve">, č. </w:t>
      </w:r>
      <w:r>
        <w:rPr>
          <w:rStyle w:val="wT1"/>
        </w:rPr>
        <w:t>36</w:t>
      </w:r>
      <w:r>
        <w:t>, 9</w:t>
      </w:r>
      <w:r>
        <w:rPr>
          <w:rStyle w:val="wT1"/>
        </w:rPr>
        <w:t>03 01.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Standard"/>
        <w:jc w:val="both"/>
      </w:pPr>
      <w:r>
        <w:t>5. Prevádzkovateľ poverí správcovstvom MI zodpovedné osoby, ktoré budú</w:t>
      </w:r>
      <w:r>
        <w:t xml:space="preserve"> zabezpečovať prevádzku MI.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Standard"/>
        <w:jc w:val="both"/>
      </w:pPr>
      <w:r>
        <w:t>6. Užívateľom MI sa rozumie osoba, ktorá sa nachádza v priestore MI (užívateľ).</w:t>
      </w:r>
    </w:p>
    <w:p w:rsidR="00825EDF" w:rsidRDefault="00402D27">
      <w:pPr>
        <w:pStyle w:val="wStandard"/>
      </w:pPr>
      <w:r>
        <w:t xml:space="preserve"> </w:t>
      </w:r>
    </w:p>
    <w:p w:rsidR="00825EDF" w:rsidRDefault="00402D27">
      <w:pPr>
        <w:pStyle w:val="wStandard"/>
      </w:pPr>
      <w:r>
        <w:t xml:space="preserve"> </w:t>
      </w:r>
    </w:p>
    <w:p w:rsidR="00825EDF" w:rsidRDefault="00402D27">
      <w:pPr>
        <w:pStyle w:val="wP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2 Všeobecné ustanovenia</w:t>
      </w:r>
    </w:p>
    <w:p w:rsidR="00825EDF" w:rsidRDefault="00402D27">
      <w:pPr>
        <w:pStyle w:val="wStandard"/>
      </w:pPr>
      <w:r>
        <w:t xml:space="preserve"> </w:t>
      </w:r>
    </w:p>
    <w:p w:rsidR="00825EDF" w:rsidRDefault="00402D27">
      <w:pPr>
        <w:pStyle w:val="wP1"/>
        <w:jc w:val="both"/>
      </w:pPr>
      <w:r>
        <w:t xml:space="preserve">1. Prevádzkový poriadok je záväzný pre všetky osoby zabezpečujúce prevádzku ihriska ako aj pre osoby, ktoré sa </w:t>
      </w:r>
      <w:r>
        <w:t>nachádzajú a vykonávajú výchovno-vzdelávaciu činnosť zameranú na športovú činnosť resp. rekreačno-športovú činnosť na ihrisku. Každý užívateľ je povinný oboznámiť sa s týmto prevádzkovým poriadkom a bez výnimky ho dodržiavať.</w:t>
      </w:r>
    </w:p>
    <w:p w:rsidR="00825EDF" w:rsidRDefault="00825EDF">
      <w:pPr>
        <w:pStyle w:val="wP1"/>
        <w:jc w:val="both"/>
      </w:pPr>
    </w:p>
    <w:p w:rsidR="00825EDF" w:rsidRDefault="00402D27">
      <w:pPr>
        <w:pStyle w:val="wP1"/>
        <w:jc w:val="both"/>
      </w:pPr>
      <w:r>
        <w:t>2. Na MI je dovolené vykonáva</w:t>
      </w:r>
      <w:r>
        <w:t>ť výhradne tie aktivity, na ktoré je ihrisko určené.</w:t>
      </w:r>
    </w:p>
    <w:p w:rsidR="00825EDF" w:rsidRDefault="00825EDF">
      <w:pPr>
        <w:pStyle w:val="wP1"/>
        <w:jc w:val="both"/>
      </w:pPr>
    </w:p>
    <w:p w:rsidR="00825EDF" w:rsidRDefault="00402D27">
      <w:pPr>
        <w:pStyle w:val="wP1"/>
        <w:jc w:val="both"/>
      </w:pPr>
      <w:r>
        <w:t>3. MI poskytuje široké možnosti pre rôzne športové aktivity, a to najmä: malý futbal, nohejbal, volejbal, tenis, hádzanú a basketbal.</w:t>
      </w:r>
    </w:p>
    <w:p w:rsidR="00825EDF" w:rsidRDefault="00402D27">
      <w:pPr>
        <w:pStyle w:val="wP2"/>
        <w:jc w:val="both"/>
      </w:pPr>
      <w:r>
        <w:t>4. Obsahom činnosti prevádzkovanej na MI je spontánne osvojovanie si</w:t>
      </w:r>
      <w:r>
        <w:t xml:space="preserve"> základov loptových hier, prevádzkovanie viacerých druhov športu, založených na princípe súťaživosti.</w:t>
      </w:r>
    </w:p>
    <w:p w:rsidR="00825EDF" w:rsidRDefault="00825EDF">
      <w:pPr>
        <w:pStyle w:val="wP2"/>
        <w:jc w:val="both"/>
      </w:pPr>
    </w:p>
    <w:p w:rsidR="00825EDF" w:rsidRDefault="00825EDF">
      <w:pPr>
        <w:pStyle w:val="wP2"/>
        <w:jc w:val="both"/>
      </w:pPr>
    </w:p>
    <w:p w:rsidR="00825EDF" w:rsidRDefault="00402D27">
      <w:pPr>
        <w:pStyle w:val="wP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3 Organizačné ustanovenia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P1"/>
        <w:jc w:val="both"/>
      </w:pPr>
      <w:r>
        <w:t>1. Prevádzku riadi a za areál zodpovedá poverený správca zariadenia, ktorý areál spravuje</w:t>
      </w:r>
      <w:r>
        <w:rPr>
          <w:color w:val="FF0000"/>
        </w:rPr>
        <w:t>.</w:t>
      </w:r>
    </w:p>
    <w:p w:rsidR="00825EDF" w:rsidRDefault="00825EDF">
      <w:pPr>
        <w:pStyle w:val="wP1"/>
        <w:jc w:val="both"/>
      </w:pPr>
    </w:p>
    <w:p w:rsidR="00825EDF" w:rsidRDefault="00402D27">
      <w:pPr>
        <w:pStyle w:val="wP1"/>
        <w:jc w:val="both"/>
      </w:pPr>
      <w:r>
        <w:t>2. Športovú, zábavnú, rekrea</w:t>
      </w:r>
      <w:r>
        <w:t xml:space="preserve">čnú alebo inú povolenú činnosť môže na MI vykonávať každý užívateľ výhradne na svoje vlastné riziko! Týmto ustanovením sa neobmedzuje povinnosť dodržiavať prevádzkový poriadok.  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Standard"/>
        <w:jc w:val="both"/>
      </w:pPr>
      <w:r>
        <w:t xml:space="preserve">3. Užívateľ je povinný:  </w:t>
      </w:r>
    </w:p>
    <w:p w:rsidR="00825EDF" w:rsidRDefault="00402D27">
      <w:pPr>
        <w:pStyle w:val="wP2"/>
        <w:jc w:val="both"/>
      </w:pPr>
      <w:r>
        <w:t>a) dodržiavať prevádzkový poriadok ihriska,</w:t>
      </w:r>
    </w:p>
    <w:p w:rsidR="00825EDF" w:rsidRDefault="00402D27">
      <w:pPr>
        <w:pStyle w:val="wP2"/>
        <w:jc w:val="both"/>
      </w:pPr>
      <w:r>
        <w:t>b) ob</w:t>
      </w:r>
      <w:r>
        <w:t>oznámiť sa s prevádzkovým poriadkom MI ešte pred vstupom do priestoru MI,</w:t>
      </w:r>
    </w:p>
    <w:p w:rsidR="00825EDF" w:rsidRDefault="00402D27">
      <w:pPr>
        <w:pStyle w:val="wP5"/>
        <w:jc w:val="both"/>
      </w:pPr>
      <w:r>
        <w:t>c)   riadiť sa  pokynmi  správcu;  po  neuposlúchnutí  jeho  pokynov  môže  byť osoba z priestoru MI s okamžitou platnosťou vykázaná,</w:t>
      </w:r>
    </w:p>
    <w:p w:rsidR="00825EDF" w:rsidRDefault="00402D27">
      <w:pPr>
        <w:pStyle w:val="wP5"/>
        <w:jc w:val="both"/>
      </w:pPr>
      <w:r>
        <w:t>d) správať sa tak, aby jeho konaním alebo nekona</w:t>
      </w:r>
      <w:r>
        <w:t>ním nedošlo k zraneniu, ujme na zdraví, alebo poškodeniu majetku obce; užívateľ je plne zodpovedný za škody, ktoré vznikli jeho pričinením, za maloletú osobu zodpovedá jej zákonný zástupca,</w:t>
      </w:r>
    </w:p>
    <w:p w:rsidR="00825EDF" w:rsidRDefault="00402D27">
      <w:pPr>
        <w:pStyle w:val="wP5"/>
        <w:jc w:val="both"/>
      </w:pPr>
      <w:r>
        <w:t>e) bezodkladne nahlásiť správcovi prípadné škody na zariadení v ce</w:t>
      </w:r>
      <w:r>
        <w:t>lom priestore MI,</w:t>
      </w:r>
    </w:p>
    <w:p w:rsidR="00825EDF" w:rsidRDefault="00402D27">
      <w:pPr>
        <w:pStyle w:val="wStandard"/>
        <w:jc w:val="both"/>
      </w:pPr>
      <w:r>
        <w:t>f) vstupovať (vystupovať) na plochu ( z plochy) MI výhradne cez vstupný vchod MI,</w:t>
      </w:r>
    </w:p>
    <w:p w:rsidR="00825EDF" w:rsidRDefault="00402D27">
      <w:pPr>
        <w:pStyle w:val="wP5"/>
        <w:jc w:val="both"/>
      </w:pPr>
      <w:r>
        <w:t>g) pri vstupe na plochu MI používať vhodnú športovú obuv; odporúčaná je obuv označená: „Športová obuv pre umelý povrch“</w:t>
      </w:r>
    </w:p>
    <w:p w:rsidR="00825EDF" w:rsidRDefault="00402D27">
      <w:pPr>
        <w:pStyle w:val="wP5"/>
        <w:jc w:val="both"/>
      </w:pPr>
      <w:r>
        <w:t>h) v priestore MI a v jeho okolí udr</w:t>
      </w:r>
      <w:r>
        <w:t xml:space="preserve">žiavať čistotu a poriadok,  </w:t>
      </w:r>
    </w:p>
    <w:p w:rsidR="00825EDF" w:rsidRDefault="00402D27">
      <w:pPr>
        <w:pStyle w:val="wP5"/>
        <w:jc w:val="both"/>
      </w:pPr>
      <w:r>
        <w:t>i) za poriadok na MI zodpovedajú vyučujúci telesnej výchovy, vedúci športových krúžkov, ktorí zároveň zodpovedajú aj za stav celého objektu po ukončení krúžkovej činnosti, počas tréningov futbalového oddielu obce za poriadok na</w:t>
      </w:r>
      <w:r>
        <w:t xml:space="preserve"> MI zodpovedá vedúci príp. tréner družstva,</w:t>
      </w:r>
    </w:p>
    <w:p w:rsidR="00825EDF" w:rsidRDefault="00402D27">
      <w:pPr>
        <w:pStyle w:val="wP5"/>
        <w:jc w:val="both"/>
      </w:pPr>
      <w:r>
        <w:t>j) bezodkladne odstrániť prípadné znečistenie priestoru a plochy MI,</w:t>
      </w:r>
    </w:p>
    <w:p w:rsidR="00825EDF" w:rsidRDefault="00402D27">
      <w:pPr>
        <w:pStyle w:val="wP5"/>
        <w:jc w:val="both"/>
      </w:pPr>
      <w:r>
        <w:t xml:space="preserve">k) dodržiavať zásady slušného správania a zamedziť neprimeranému hluku.  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P1"/>
        <w:jc w:val="both"/>
        <w:rPr>
          <w:b/>
          <w:bCs/>
        </w:rPr>
      </w:pPr>
      <w:r>
        <w:rPr>
          <w:b/>
          <w:bCs/>
        </w:rPr>
        <w:t>4. Je prísne zakázané:</w:t>
      </w:r>
    </w:p>
    <w:p w:rsidR="00825EDF" w:rsidRDefault="00402D27">
      <w:pPr>
        <w:pStyle w:val="wP1"/>
        <w:jc w:val="both"/>
        <w:rPr>
          <w:b/>
          <w:bCs/>
        </w:rPr>
      </w:pPr>
      <w:r>
        <w:rPr>
          <w:b/>
          <w:bCs/>
        </w:rPr>
        <w:t>a) vodiť psov a iné zvieratá do priestoru ce</w:t>
      </w:r>
      <w:r>
        <w:rPr>
          <w:b/>
          <w:bCs/>
        </w:rPr>
        <w:t>lého areálu, kde sa nachádza MI,</w:t>
      </w:r>
    </w:p>
    <w:p w:rsidR="00825EDF" w:rsidRDefault="00402D27">
      <w:pPr>
        <w:pStyle w:val="wP1"/>
        <w:jc w:val="both"/>
      </w:pPr>
      <w:r>
        <w:rPr>
          <w:b/>
          <w:bCs/>
        </w:rPr>
        <w:t xml:space="preserve">b) pohybovať sa a jazdiť na bicykloch, </w:t>
      </w:r>
      <w:r>
        <w:rPr>
          <w:rStyle w:val="wT3"/>
          <w:b/>
          <w:bCs/>
        </w:rPr>
        <w:t>kolobežkách</w:t>
      </w:r>
      <w:r>
        <w:rPr>
          <w:b/>
          <w:bCs/>
        </w:rPr>
        <w:t xml:space="preserve"> a kolieskových korčuliach v celom priestore MI,  </w:t>
      </w:r>
    </w:p>
    <w:p w:rsidR="00825EDF" w:rsidRDefault="00402D27">
      <w:pPr>
        <w:pStyle w:val="wP1"/>
        <w:jc w:val="both"/>
        <w:rPr>
          <w:b/>
          <w:bCs/>
        </w:rPr>
      </w:pPr>
      <w:r>
        <w:rPr>
          <w:b/>
          <w:bCs/>
        </w:rPr>
        <w:t>c) v celom školskom areáli, vrátane MI, fajčiť, zakladať oheň a požívať alkoholické nápoje, ako aj toxické, omamné a psych</w:t>
      </w:r>
      <w:r>
        <w:rPr>
          <w:b/>
          <w:bCs/>
        </w:rPr>
        <w:t>otropné látky,</w:t>
      </w:r>
    </w:p>
    <w:p w:rsidR="00825EDF" w:rsidRDefault="00402D27">
      <w:pPr>
        <w:pStyle w:val="wP1"/>
        <w:jc w:val="both"/>
        <w:rPr>
          <w:b/>
          <w:bCs/>
        </w:rPr>
      </w:pPr>
      <w:r>
        <w:rPr>
          <w:b/>
          <w:bCs/>
        </w:rPr>
        <w:t>d) vstupovať na plochu MI so zmrzlinou, nápojmi a potravinami,</w:t>
      </w:r>
    </w:p>
    <w:p w:rsidR="00825EDF" w:rsidRDefault="00402D27">
      <w:pPr>
        <w:pStyle w:val="wP1"/>
        <w:jc w:val="both"/>
        <w:rPr>
          <w:b/>
          <w:bCs/>
        </w:rPr>
      </w:pPr>
      <w:r>
        <w:rPr>
          <w:b/>
          <w:bCs/>
        </w:rPr>
        <w:t>e) použitie sklenených fliaš a nádob v priestore MI,</w:t>
      </w:r>
    </w:p>
    <w:p w:rsidR="00825EDF" w:rsidRDefault="00402D27">
      <w:pPr>
        <w:pStyle w:val="wP1"/>
        <w:jc w:val="both"/>
        <w:rPr>
          <w:b/>
          <w:bCs/>
        </w:rPr>
      </w:pPr>
      <w:r>
        <w:rPr>
          <w:b/>
          <w:bCs/>
        </w:rPr>
        <w:t>f) prinášať do  priestoru  MI  zábavnú  pyrotechniku, zbrane, strelivo,  horľavé  látky a         chemikálie,</w:t>
      </w:r>
    </w:p>
    <w:p w:rsidR="00825EDF" w:rsidRDefault="00402D27">
      <w:pPr>
        <w:pStyle w:val="wP1"/>
        <w:jc w:val="both"/>
        <w:rPr>
          <w:b/>
          <w:bCs/>
        </w:rPr>
      </w:pPr>
      <w:r>
        <w:rPr>
          <w:b/>
          <w:bCs/>
        </w:rPr>
        <w:t>g) vstupovať na</w:t>
      </w:r>
      <w:r>
        <w:rPr>
          <w:b/>
          <w:bCs/>
        </w:rPr>
        <w:t xml:space="preserve"> plochu MI v kopačkách alebo inej obuvi so štupľami, v topánkach      s podpätkom, ako aj v zablatenej alebo inak znečistenej obuvi,</w:t>
      </w:r>
    </w:p>
    <w:p w:rsidR="00825EDF" w:rsidRDefault="00402D27">
      <w:pPr>
        <w:pStyle w:val="wP1"/>
        <w:jc w:val="both"/>
        <w:rPr>
          <w:b/>
          <w:bCs/>
        </w:rPr>
      </w:pPr>
      <w:r>
        <w:rPr>
          <w:b/>
          <w:bCs/>
        </w:rPr>
        <w:t>h) preliezať a preskakovať mantinely MI,</w:t>
      </w:r>
    </w:p>
    <w:p w:rsidR="00825EDF" w:rsidRDefault="00402D27">
      <w:pPr>
        <w:pStyle w:val="wP1"/>
        <w:jc w:val="both"/>
        <w:rPr>
          <w:b/>
          <w:bCs/>
        </w:rPr>
      </w:pPr>
      <w:r>
        <w:rPr>
          <w:b/>
          <w:bCs/>
        </w:rPr>
        <w:t>i) predlžovať čas, ktorý bol rezervovaný.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P1"/>
        <w:jc w:val="both"/>
      </w:pPr>
      <w:r>
        <w:t>5. Za škody spôsobené na zdraví a maje</w:t>
      </w:r>
      <w:r>
        <w:t>tku maloletými a mladistvými osobami nezodpovedá prevádzkovateľ ani správca ihriska. Zodpovednosť v danej veci má zákonný zástupca.</w:t>
      </w:r>
    </w:p>
    <w:p w:rsidR="00825EDF" w:rsidRDefault="00402D27">
      <w:pPr>
        <w:pStyle w:val="wP1"/>
        <w:jc w:val="both"/>
      </w:pPr>
      <w:r>
        <w:t xml:space="preserve">Deti do 12 rokov musia byť na MI s dozorom jednej dospelej osoby.  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P2"/>
        <w:jc w:val="both"/>
      </w:pPr>
      <w:r>
        <w:t>6. Žiaci základnej školy vstupujú v čase vyučovania na</w:t>
      </w:r>
      <w:r>
        <w:t xml:space="preserve"> MI iba v sprievode učiteľa alebo školou poverenej zodpovednej osoby.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 xml:space="preserve">7. Za škody spôsobené na zdraví a majetku dospelými osobami nezodpovedá prevádzkovateľ ani </w:t>
      </w:r>
      <w:r>
        <w:lastRenderedPageBreak/>
        <w:t>správca ihriska. Zodpovednosť v danej veci má samotný užívateľ.</w:t>
      </w:r>
    </w:p>
    <w:p w:rsidR="00825EDF" w:rsidRDefault="00402D27">
      <w:pPr>
        <w:pStyle w:val="wP2"/>
        <w:jc w:val="both"/>
      </w:pPr>
      <w:r>
        <w:t>Pri poškodení majetku bude ško</w:t>
      </w:r>
      <w:r>
        <w:t>da nárokovaná od zodpovednej osoby.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>8. Hodnota poškodenia povrchu ihriska je zhotoviteľom vyčíslená sumou 200€ bez DPH/m2, čo pri akt. právnej legislatíve značí, že škoda nad 266€ môže byť klasifikovaná ako trestný čin.</w:t>
      </w:r>
    </w:p>
    <w:p w:rsidR="00825EDF" w:rsidRDefault="00402D27">
      <w:pPr>
        <w:pStyle w:val="wP1"/>
        <w:jc w:val="both"/>
      </w:pPr>
      <w:r>
        <w:t xml:space="preserve">  </w:t>
      </w:r>
    </w:p>
    <w:p w:rsidR="00825EDF" w:rsidRDefault="00402D27">
      <w:pPr>
        <w:pStyle w:val="wP2"/>
        <w:jc w:val="both"/>
      </w:pPr>
      <w:r>
        <w:t xml:space="preserve"> 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4  Prevádzkové </w:t>
      </w:r>
      <w:r>
        <w:rPr>
          <w:b/>
          <w:bCs/>
          <w:sz w:val="28"/>
          <w:szCs w:val="28"/>
        </w:rPr>
        <w:t>ustanovenia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P2"/>
        <w:jc w:val="both"/>
      </w:pPr>
      <w:r>
        <w:t>1. Prevádzkové hodiny využívania MI pre jednotlivé kategórie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  <w:rPr>
          <w:b/>
          <w:bCs/>
        </w:rPr>
      </w:pPr>
      <w:r>
        <w:rPr>
          <w:b/>
          <w:bCs/>
        </w:rPr>
        <w:t>PONDELOK – PIATOK:</w:t>
      </w:r>
    </w:p>
    <w:p w:rsidR="00825EDF" w:rsidRDefault="00402D27">
      <w:pPr>
        <w:pStyle w:val="wP2"/>
        <w:jc w:val="both"/>
      </w:pPr>
      <w:r>
        <w:t>8:00-17:00h.: prednostne ZŠ a MŠ</w:t>
      </w:r>
    </w:p>
    <w:p w:rsidR="00825EDF" w:rsidRDefault="00402D27">
      <w:pPr>
        <w:pStyle w:val="wP2"/>
        <w:jc w:val="both"/>
      </w:pPr>
      <w:r>
        <w:t>17:00-18:00h.: deti bezplatne</w:t>
      </w:r>
    </w:p>
    <w:p w:rsidR="00825EDF" w:rsidRDefault="00402D27">
      <w:pPr>
        <w:pStyle w:val="wP2"/>
        <w:jc w:val="both"/>
      </w:pPr>
      <w:r>
        <w:t>18:00-20:00h.: prenájom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  <w:rPr>
          <w:b/>
          <w:bCs/>
        </w:rPr>
      </w:pPr>
      <w:r>
        <w:rPr>
          <w:b/>
          <w:bCs/>
        </w:rPr>
        <w:t>SOBOTA:</w:t>
      </w:r>
    </w:p>
    <w:p w:rsidR="00825EDF" w:rsidRDefault="00402D27">
      <w:pPr>
        <w:pStyle w:val="wP2"/>
        <w:jc w:val="both"/>
      </w:pPr>
      <w:r>
        <w:t>9:00-17:00h.: deti bezplatne</w:t>
      </w:r>
    </w:p>
    <w:p w:rsidR="00825EDF" w:rsidRDefault="00402D27">
      <w:pPr>
        <w:pStyle w:val="wP2"/>
        <w:jc w:val="both"/>
      </w:pPr>
      <w:r>
        <w:t>17:00-20:00h.: prenájom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  <w:rPr>
          <w:b/>
          <w:bCs/>
        </w:rPr>
      </w:pPr>
      <w:r>
        <w:rPr>
          <w:b/>
          <w:bCs/>
        </w:rPr>
        <w:t>NEDEĽA:</w:t>
      </w:r>
    </w:p>
    <w:p w:rsidR="00825EDF" w:rsidRDefault="00402D27">
      <w:pPr>
        <w:pStyle w:val="wP2"/>
        <w:jc w:val="both"/>
      </w:pPr>
      <w:r>
        <w:t>9:0</w:t>
      </w:r>
      <w:r>
        <w:t>0-12:00h.: deti bezplatne</w:t>
      </w:r>
    </w:p>
    <w:p w:rsidR="00825EDF" w:rsidRDefault="00402D27">
      <w:pPr>
        <w:pStyle w:val="wP2"/>
        <w:jc w:val="both"/>
      </w:pPr>
      <w:r>
        <w:t>14:00-17:00h.: deti bezplatne</w:t>
      </w:r>
    </w:p>
    <w:p w:rsidR="00825EDF" w:rsidRDefault="00402D27">
      <w:pPr>
        <w:pStyle w:val="wP2"/>
        <w:jc w:val="both"/>
      </w:pPr>
      <w:r>
        <w:t>17:00-19:00h.: prenájom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>2. Prednostné užívanie – poradie pri tvorbe harmonogramu využitia MI:</w:t>
      </w:r>
    </w:p>
    <w:p w:rsidR="00825EDF" w:rsidRDefault="00402D27">
      <w:pPr>
        <w:pStyle w:val="wP2"/>
        <w:jc w:val="both"/>
      </w:pPr>
      <w:r>
        <w:t xml:space="preserve">a) MI je prednostne k dispozícii pre aktivity ZŠ s MŠ </w:t>
      </w:r>
      <w:r>
        <w:rPr>
          <w:rStyle w:val="wT3"/>
        </w:rPr>
        <w:t>Tureň</w:t>
      </w:r>
    </w:p>
    <w:p w:rsidR="00825EDF" w:rsidRDefault="00402D27">
      <w:pPr>
        <w:pStyle w:val="wP2"/>
        <w:jc w:val="both"/>
      </w:pPr>
      <w:r>
        <w:t>b) dlhodobé prenájmy (spravidla na obdobie šk</w:t>
      </w:r>
      <w:r>
        <w:t xml:space="preserve">olského roka)  </w:t>
      </w:r>
    </w:p>
    <w:p w:rsidR="00825EDF" w:rsidRDefault="00402D27">
      <w:pPr>
        <w:pStyle w:val="wP2"/>
        <w:jc w:val="both"/>
      </w:pPr>
      <w:r>
        <w:t>c) krátkodobé rezervácie</w:t>
      </w:r>
    </w:p>
    <w:p w:rsidR="00825EDF" w:rsidRDefault="00402D27">
      <w:pPr>
        <w:pStyle w:val="wP2"/>
        <w:jc w:val="both"/>
      </w:pPr>
      <w:r>
        <w:t>d) záujemcovia bez rezervácie – uprednostnené budú deti a mládež do 18 rokov.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>3. Počas dní pracovného voľna, pracovného pokoja a v čase školských prázdnin je ihrisko</w:t>
      </w:r>
    </w:p>
    <w:p w:rsidR="00825EDF" w:rsidRDefault="00402D27">
      <w:pPr>
        <w:pStyle w:val="wP2"/>
        <w:jc w:val="both"/>
      </w:pPr>
      <w:r>
        <w:t xml:space="preserve">k dispozícii na základe priebežných požiadaviek </w:t>
      </w:r>
      <w:r>
        <w:t xml:space="preserve">(rezervácie) zo strany občanov. Rezervácie sa uplatňujú u správcu MI vopred po vzájomnej dohode a zároveň sa vykoná aj platba.  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>4. Prevádzkovateľ má vyhradené právo operatívne upraviť prevádzkové hodiny podľa záujmu užívateľov.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 xml:space="preserve">5. V prípade nevyužitia </w:t>
      </w:r>
      <w:r>
        <w:t>MI užívateľmi stanovenými týmto prevádzkovým poriadkom môžu so súhlasom správcu MI využívať aj záujemcovia z inej kategórie.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 xml:space="preserve">6. Platbu za prenájom (krátkodobé rezervácie) MI je potrebné uhradiť poverenému správcovi MI </w:t>
      </w:r>
      <w:r>
        <w:rPr>
          <w:rStyle w:val="wT3"/>
        </w:rPr>
        <w:t>najneskôr 24h pred</w:t>
      </w:r>
      <w:r>
        <w:t xml:space="preserve"> rezerváciou.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>7. Z</w:t>
      </w:r>
      <w:r>
        <w:t>áujemcovia bez rezervácie vykonajú platbu za užívanie MI min. 24h pre termínom rezervácie, avšak výhradne v pracovných dňoch počas stránkových hodín.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 xml:space="preserve">8. Dlhodobý nájomca uzavrie písomnú nájomnú zmluvu s obcou </w:t>
      </w:r>
      <w:r>
        <w:rPr>
          <w:rStyle w:val="wT3"/>
        </w:rPr>
        <w:t>Tureň</w:t>
      </w:r>
      <w:r>
        <w:t xml:space="preserve">.  </w:t>
      </w:r>
    </w:p>
    <w:p w:rsidR="00825EDF" w:rsidRDefault="00402D27">
      <w:pPr>
        <w:pStyle w:val="wP2"/>
        <w:jc w:val="both"/>
      </w:pPr>
      <w:r>
        <w:t xml:space="preserve"> </w:t>
      </w:r>
    </w:p>
    <w:p w:rsidR="00825EDF" w:rsidRDefault="00402D27">
      <w:pPr>
        <w:pStyle w:val="wP2"/>
        <w:jc w:val="both"/>
      </w:pPr>
      <w:r>
        <w:t>9. Užívanie MI je pre deti a mládež</w:t>
      </w:r>
      <w:r>
        <w:t xml:space="preserve"> z obce Tureň bezplatné.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lastRenderedPageBreak/>
        <w:t>10. Užívanie MI po čase vyhradenom na bezplatné užívanie je spoplatnené podľa cenníka.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 xml:space="preserve">11. Správca MI vedie evidenciu o používaní MI a platbách za prenájom, ktoré odovzdá do pokladne obce </w:t>
      </w:r>
      <w:r>
        <w:rPr>
          <w:rStyle w:val="wT3"/>
        </w:rPr>
        <w:t>Tureň</w:t>
      </w:r>
      <w:r>
        <w:t xml:space="preserve"> spolu s kópiou príslušnej časti pre</w:t>
      </w:r>
      <w:r>
        <w:t>vádzkového denníka.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>12. V prípade nepriaznivého počasia nebude pre záujemcov bez rezervácie MI  v prevádzke.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 xml:space="preserve">13. V prípade krátkodobej rezervácie MI, ktorá nebude zo strany nájomcu využitá  </w:t>
      </w:r>
    </w:p>
    <w:p w:rsidR="00825EDF" w:rsidRDefault="00402D27">
      <w:pPr>
        <w:pStyle w:val="wStandard"/>
        <w:jc w:val="both"/>
      </w:pPr>
      <w:r>
        <w:t xml:space="preserve"> </w:t>
      </w:r>
      <w:r>
        <w:t xml:space="preserve">minimálne 24 hodín pred rezervovaným termínom zrušená, sa platba za prenájom MI nevracia.  </w:t>
      </w:r>
    </w:p>
    <w:p w:rsidR="00825EDF" w:rsidRDefault="00402D27">
      <w:pPr>
        <w:pStyle w:val="wP2"/>
        <w:jc w:val="both"/>
      </w:pPr>
      <w:r>
        <w:t xml:space="preserve"> </w:t>
      </w:r>
    </w:p>
    <w:p w:rsidR="00825EDF" w:rsidRDefault="00402D27">
      <w:pPr>
        <w:pStyle w:val="wP2"/>
        <w:jc w:val="both"/>
      </w:pPr>
      <w:r>
        <w:t xml:space="preserve">14. Finančné prostriedky získané za prenájom MI použije prevádzkovateľ výlučne  </w:t>
      </w:r>
    </w:p>
    <w:p w:rsidR="00825EDF" w:rsidRDefault="00402D27">
      <w:pPr>
        <w:pStyle w:val="wP2"/>
        <w:jc w:val="both"/>
      </w:pPr>
      <w:r>
        <w:t xml:space="preserve"> na údržbu, opravy a iné náklady priamo súvisiace  s prevádzkou MI.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>15. Záujemco</w:t>
      </w:r>
      <w:r>
        <w:t>via o rezerváciu MI počas víkendov a sviatkov sú povinní nahlásiť čas rezervácie v časovom predstihu min. 24 hodín.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rPr>
          <w:b/>
          <w:bCs/>
        </w:rPr>
        <w:t>16. Cena za prenájom 10€/h.</w:t>
      </w:r>
    </w:p>
    <w:p w:rsidR="00825EDF" w:rsidRDefault="00825EDF">
      <w:pPr>
        <w:pStyle w:val="wP2"/>
        <w:jc w:val="both"/>
        <w:rPr>
          <w:b/>
          <w:bCs/>
        </w:rPr>
      </w:pPr>
    </w:p>
    <w:p w:rsidR="00825EDF" w:rsidRDefault="00402D27">
      <w:pPr>
        <w:pStyle w:val="wP2"/>
        <w:jc w:val="both"/>
      </w:pPr>
      <w:r>
        <w:rPr>
          <w:b/>
          <w:bCs/>
        </w:rPr>
        <w:t>17. Osvetlenie 2€/h.</w:t>
      </w:r>
    </w:p>
    <w:p w:rsidR="00825EDF" w:rsidRDefault="00825EDF">
      <w:pPr>
        <w:pStyle w:val="wP2"/>
        <w:jc w:val="both"/>
      </w:pPr>
    </w:p>
    <w:p w:rsidR="00825EDF" w:rsidRDefault="00825EDF">
      <w:pPr>
        <w:pStyle w:val="wP2"/>
        <w:jc w:val="both"/>
      </w:pPr>
    </w:p>
    <w:p w:rsidR="00825EDF" w:rsidRDefault="00402D27">
      <w:pPr>
        <w:pStyle w:val="wP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5    Správca ihriska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P2"/>
        <w:jc w:val="both"/>
      </w:pPr>
      <w:r>
        <w:t>1.  Povinnosti správcu MI :</w:t>
      </w:r>
    </w:p>
    <w:p w:rsidR="00825EDF" w:rsidRDefault="00402D27">
      <w:pPr>
        <w:pStyle w:val="wP2"/>
        <w:jc w:val="both"/>
      </w:pPr>
      <w:r>
        <w:t xml:space="preserve">a) viesť prevádzkovú knihu </w:t>
      </w:r>
      <w:r>
        <w:t>ihriska s rozpisom o užívaní ihriska a platbách za prenájom,</w:t>
      </w:r>
    </w:p>
    <w:p w:rsidR="00825EDF" w:rsidRDefault="00402D27">
      <w:pPr>
        <w:pStyle w:val="wP2"/>
        <w:jc w:val="both"/>
      </w:pPr>
      <w:r>
        <w:t xml:space="preserve">b) odomykať a uzatvárať areál MI,  </w:t>
      </w:r>
    </w:p>
    <w:p w:rsidR="00825EDF" w:rsidRDefault="00402D27">
      <w:pPr>
        <w:pStyle w:val="wP2"/>
        <w:jc w:val="both"/>
      </w:pPr>
      <w:r>
        <w:t>c) dbať o starostlivosť a údržbu ihriska podľa pokynov prevádzkovateľa MI,</w:t>
      </w:r>
    </w:p>
    <w:p w:rsidR="00825EDF" w:rsidRDefault="00402D27">
      <w:pPr>
        <w:pStyle w:val="wP2"/>
        <w:jc w:val="both"/>
      </w:pPr>
      <w:r>
        <w:t>d) rešpektovať pokyny prevádzky a údržby vydaných zhotoviteľom MI,</w:t>
      </w:r>
    </w:p>
    <w:p w:rsidR="00825EDF" w:rsidRDefault="00402D27">
      <w:pPr>
        <w:pStyle w:val="wP2"/>
        <w:jc w:val="both"/>
      </w:pPr>
      <w:r>
        <w:t>e) podieľať sa na</w:t>
      </w:r>
      <w:r>
        <w:t xml:space="preserve"> organizácii školských a verejných športových podujatí uskutočňovaných na MI, </w:t>
      </w:r>
    </w:p>
    <w:p w:rsidR="00825EDF" w:rsidRDefault="00402D27">
      <w:pPr>
        <w:pStyle w:val="wP2"/>
        <w:jc w:val="both"/>
      </w:pPr>
      <w:r>
        <w:t xml:space="preserve">f) dbať o dodržiavanie pravidiel BOZP a PO,  </w:t>
      </w:r>
    </w:p>
    <w:p w:rsidR="00825EDF" w:rsidRDefault="00402D27">
      <w:pPr>
        <w:pStyle w:val="wP2"/>
        <w:jc w:val="both"/>
      </w:pPr>
      <w:r>
        <w:t xml:space="preserve">g) v prípade informovania o vzniku úrazu byť nápomocný pri podaní prvej pomoci, zabezpečiť príchod rýchlej zdravotnej služby,  </w:t>
      </w:r>
    </w:p>
    <w:p w:rsidR="00825EDF" w:rsidRDefault="00402D27">
      <w:pPr>
        <w:pStyle w:val="wP2"/>
        <w:jc w:val="both"/>
      </w:pPr>
      <w:r>
        <w:t xml:space="preserve">h) </w:t>
      </w:r>
      <w:r>
        <w:t>viesť zošit údržby a opráv MI,</w:t>
      </w:r>
    </w:p>
    <w:p w:rsidR="00825EDF" w:rsidRDefault="00402D27">
      <w:pPr>
        <w:pStyle w:val="wP2"/>
        <w:jc w:val="both"/>
      </w:pPr>
      <w:r>
        <w:t xml:space="preserve">i) o vzniknutých škodách bezodkladne informovať starostu obce.   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>2.  Správca za svoju prácu poberá odmenu.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P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6    Opatrenia a postup v prípade poškodenia zdravia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P2"/>
        <w:jc w:val="both"/>
      </w:pPr>
      <w:r>
        <w:t>1. Prvá pomoc musí byť poskytnutá s ohľadom na bezpeč</w:t>
      </w:r>
      <w:r>
        <w:t>nosť postihnutého i záchrancu buď na mieste úrazu alebo na najbližšom bezpečnom mieste.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>2. Prvú pomoc je povinný poskytnúť najbližší svedok úrazu. Použije k tomu zdravotnícky materiál zo skrinky prvej pomoci, ktorá je k dispozícii v priestoroch MI. Súbežn</w:t>
      </w:r>
      <w:r>
        <w:t>e s poskytovaním prvej pomoci bezprostredný svedok úrazu ohlási vznik úrazu buď sám alebo pomocou najbližšej osoby správcovi MI.</w:t>
      </w:r>
    </w:p>
    <w:p w:rsidR="00825EDF" w:rsidRDefault="00825EDF">
      <w:pPr>
        <w:pStyle w:val="wP2"/>
        <w:jc w:val="both"/>
      </w:pPr>
    </w:p>
    <w:p w:rsidR="00825EDF" w:rsidRDefault="00825EDF">
      <w:pPr>
        <w:pStyle w:val="wP2"/>
        <w:jc w:val="both"/>
      </w:pPr>
    </w:p>
    <w:p w:rsidR="00825EDF" w:rsidRDefault="00825EDF">
      <w:pPr>
        <w:pStyle w:val="wP2"/>
        <w:jc w:val="both"/>
      </w:pPr>
    </w:p>
    <w:p w:rsidR="00825EDF" w:rsidRDefault="00825EDF">
      <w:pPr>
        <w:pStyle w:val="wP2"/>
        <w:jc w:val="both"/>
      </w:pP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lastRenderedPageBreak/>
        <w:t>3. Telefónne linky pre záchranné služby:</w:t>
      </w:r>
    </w:p>
    <w:p w:rsidR="00825EDF" w:rsidRDefault="00402D27">
      <w:pPr>
        <w:pStyle w:val="wP2"/>
        <w:jc w:val="both"/>
      </w:pPr>
      <w:r>
        <w:t>- 112 – tiesňové volanie</w:t>
      </w:r>
    </w:p>
    <w:p w:rsidR="00825EDF" w:rsidRDefault="00402D27">
      <w:pPr>
        <w:pStyle w:val="wP2"/>
        <w:jc w:val="both"/>
      </w:pPr>
      <w:r>
        <w:t>- 150 – hasičská a záchranná služba</w:t>
      </w:r>
    </w:p>
    <w:p w:rsidR="00825EDF" w:rsidRDefault="00402D27">
      <w:pPr>
        <w:pStyle w:val="wP2"/>
        <w:jc w:val="both"/>
      </w:pPr>
      <w:r>
        <w:t xml:space="preserve">- 155 – záchranná </w:t>
      </w:r>
      <w:r>
        <w:t>zdravotnícka služba</w:t>
      </w:r>
    </w:p>
    <w:p w:rsidR="00825EDF" w:rsidRDefault="00402D27">
      <w:pPr>
        <w:pStyle w:val="wP2"/>
        <w:jc w:val="both"/>
      </w:pPr>
      <w:r>
        <w:t xml:space="preserve">- 158 – polícia  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P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7               Záverečné ustanovenia  </w:t>
      </w:r>
    </w:p>
    <w:p w:rsidR="00825EDF" w:rsidRDefault="00825EDF">
      <w:pPr>
        <w:pStyle w:val="wP3"/>
        <w:rPr>
          <w:b/>
          <w:bCs/>
          <w:sz w:val="28"/>
          <w:szCs w:val="28"/>
        </w:rPr>
      </w:pPr>
    </w:p>
    <w:p w:rsidR="00825EDF" w:rsidRDefault="00402D27">
      <w:pPr>
        <w:pStyle w:val="wP2"/>
        <w:jc w:val="both"/>
      </w:pPr>
      <w:r>
        <w:t xml:space="preserve">1. Prevádzkový poriadok MI bol prerokovaný a schválený na zasadnutí OZ </w:t>
      </w:r>
      <w:r>
        <w:rPr>
          <w:rStyle w:val="wT2"/>
        </w:rPr>
        <w:t>Tureň</w:t>
      </w:r>
      <w:r>
        <w:t xml:space="preserve"> dňa 30. 6. 2020</w:t>
      </w:r>
    </w:p>
    <w:p w:rsidR="00825EDF" w:rsidRDefault="00402D27">
      <w:pPr>
        <w:pStyle w:val="wP2"/>
        <w:jc w:val="both"/>
      </w:pPr>
      <w:r>
        <w:t xml:space="preserve"> č. uznesenia 84/06/2020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>2. Kontrolu nad dodržiavaním ustanovení tohto prevádz</w:t>
      </w:r>
      <w:r>
        <w:t xml:space="preserve">kového poriadku vykonáva   prevádzkovateľ MI alebo ním poverený zamestnanec a správca.  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Standard"/>
        <w:jc w:val="both"/>
      </w:pPr>
      <w:r>
        <w:t xml:space="preserve">3. Za porušenie tohto prevádzkového poriadku môže byť uložená sankcia v zmysle zákona 372/1990 </w:t>
      </w:r>
      <w:proofErr w:type="spellStart"/>
      <w:r>
        <w:t>Z.z</w:t>
      </w:r>
      <w:proofErr w:type="spellEnd"/>
      <w:r>
        <w:t>. o priestupkoch a platných právnych predpisov.</w:t>
      </w:r>
    </w:p>
    <w:p w:rsidR="00825EDF" w:rsidRDefault="00825EDF">
      <w:pPr>
        <w:pStyle w:val="wStandard"/>
        <w:jc w:val="both"/>
      </w:pPr>
    </w:p>
    <w:p w:rsidR="00825EDF" w:rsidRDefault="00825EDF">
      <w:pPr>
        <w:pStyle w:val="wStandard"/>
        <w:jc w:val="both"/>
      </w:pPr>
    </w:p>
    <w:p w:rsidR="00825EDF" w:rsidRDefault="00825EDF">
      <w:pPr>
        <w:pStyle w:val="wStandard"/>
        <w:jc w:val="both"/>
      </w:pPr>
    </w:p>
    <w:p w:rsidR="00825EDF" w:rsidRDefault="00825EDF">
      <w:pPr>
        <w:pStyle w:val="wStandard"/>
        <w:jc w:val="both"/>
      </w:pP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Standard"/>
        <w:jc w:val="both"/>
      </w:pPr>
      <w:r>
        <w:t xml:space="preserve">V </w:t>
      </w:r>
      <w:r>
        <w:rPr>
          <w:rStyle w:val="wT2"/>
        </w:rPr>
        <w:t xml:space="preserve">Turni dňa </w:t>
      </w:r>
      <w:r>
        <w:rPr>
          <w:rStyle w:val="wT2"/>
        </w:rPr>
        <w:t>1. 7. 2020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402D27">
      <w:pPr>
        <w:pStyle w:val="wStandard"/>
        <w:jc w:val="both"/>
      </w:pPr>
      <w:r>
        <w:t xml:space="preserve"> </w:t>
      </w:r>
    </w:p>
    <w:p w:rsidR="00825EDF" w:rsidRDefault="00825EDF">
      <w:pPr>
        <w:pStyle w:val="wStandard"/>
        <w:jc w:val="both"/>
      </w:pPr>
      <w:bookmarkStart w:id="0" w:name="_GoBack"/>
      <w:bookmarkEnd w:id="0"/>
    </w:p>
    <w:p w:rsidR="00825EDF" w:rsidRDefault="00825EDF">
      <w:pPr>
        <w:pStyle w:val="wStandard"/>
        <w:jc w:val="both"/>
      </w:pPr>
    </w:p>
    <w:p w:rsidR="00825EDF" w:rsidRDefault="00825EDF">
      <w:pPr>
        <w:pStyle w:val="wStandard"/>
        <w:jc w:val="both"/>
      </w:pPr>
    </w:p>
    <w:p w:rsidR="00825EDF" w:rsidRDefault="00402D27">
      <w:pPr>
        <w:pStyle w:val="wP2"/>
        <w:jc w:val="both"/>
      </w:pPr>
      <w:r>
        <w:t xml:space="preserve">                                                                                                                 </w:t>
      </w:r>
    </w:p>
    <w:p w:rsidR="00825EDF" w:rsidRDefault="00825EDF">
      <w:pPr>
        <w:pStyle w:val="wP2"/>
        <w:jc w:val="both"/>
      </w:pPr>
    </w:p>
    <w:p w:rsidR="00825EDF" w:rsidRDefault="00402D27">
      <w:pPr>
        <w:pStyle w:val="wP2"/>
        <w:jc w:val="both"/>
      </w:pPr>
      <w:r>
        <w:t xml:space="preserve">                                                                                                            </w:t>
      </w:r>
      <w:r>
        <w:rPr>
          <w:rStyle w:val="wT2"/>
        </w:rPr>
        <w:t>Štefan Čermák</w:t>
      </w:r>
      <w:r>
        <w:t xml:space="preserve">    </w:t>
      </w:r>
    </w:p>
    <w:p w:rsidR="00825EDF" w:rsidRDefault="00402D27">
      <w:pPr>
        <w:pStyle w:val="wP2"/>
        <w:jc w:val="both"/>
      </w:pPr>
      <w:r>
        <w:t xml:space="preserve">                                                                                                              starosta obce   </w:t>
      </w:r>
    </w:p>
    <w:sectPr w:rsidR="00825EDF">
      <w:pgSz w:w="11906" w:h="16838"/>
      <w:pgMar w:top="1134" w:right="1134" w:bottom="1134" w:left="1134" w:header="0" w:footer="0" w:gutter="0"/>
      <w:cols w:space="708"/>
      <w:formProt w:val="0"/>
      <w:titlePg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1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DF"/>
    <w:rsid w:val="00402D27"/>
    <w:rsid w:val="0082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2EA67-74FA-4198-98EE-C40904B1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  <w:textAlignment w:val="baseline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nakyprepoznmkupodiarou">
    <w:name w:val="Znaky pre poznámku pod čiarou"/>
    <w:qFormat/>
  </w:style>
  <w:style w:type="character" w:customStyle="1" w:styleId="Symbolypreslovanie">
    <w:name w:val="Symboly pre číslovanie"/>
    <w:qFormat/>
  </w:style>
  <w:style w:type="character" w:customStyle="1" w:styleId="Odrky">
    <w:name w:val="Odrážky"/>
    <w:qFormat/>
    <w:rPr>
      <w:rFonts w:ascii="StarSymbol" w:eastAsia="StarSymbol" w:hAnsi="StarSymbol" w:cs="StarSymbol"/>
      <w:sz w:val="18"/>
      <w:szCs w:val="18"/>
    </w:rPr>
  </w:style>
  <w:style w:type="character" w:customStyle="1" w:styleId="Znakyprekoncovpoznmku">
    <w:name w:val="Znaky pre koncovú poznámku"/>
    <w:qFormat/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wT1">
    <w:name w:val="wT1"/>
    <w:qFormat/>
    <w:rPr>
      <w:b w:val="0"/>
      <w:bCs w:val="0"/>
    </w:rPr>
  </w:style>
  <w:style w:type="character" w:customStyle="1" w:styleId="wT2">
    <w:name w:val="wT2"/>
    <w:qFormat/>
    <w:rPr>
      <w:b w:val="0"/>
      <w:bCs w:val="0"/>
    </w:rPr>
  </w:style>
  <w:style w:type="character" w:customStyle="1" w:styleId="wT3">
    <w:name w:val="wT3"/>
    <w:qFormat/>
    <w:rPr>
      <w:b w:val="0"/>
      <w:bCs w:val="0"/>
    </w:rPr>
  </w:style>
  <w:style w:type="character" w:customStyle="1" w:styleId="wHyperlink">
    <w:name w:val="wHyperlink"/>
    <w:qFormat/>
    <w:rPr>
      <w:b w:val="0"/>
      <w:bCs w:val="0"/>
    </w:rPr>
  </w:style>
  <w:style w:type="character" w:customStyle="1" w:styleId="wFollowedHyperlink">
    <w:name w:val="wFollowedHyperlink"/>
    <w:qFormat/>
    <w:rPr>
      <w:b w:val="0"/>
      <w:bCs w:val="0"/>
    </w:rPr>
  </w:style>
  <w:style w:type="character" w:customStyle="1" w:styleId="wCommentReference">
    <w:name w:val="wCommentReference"/>
    <w:qFormat/>
    <w:rPr>
      <w:b w:val="0"/>
      <w:bCs w:val="0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wdefault-paragraph-style">
    <w:name w:val="wdefault-paragraph-style"/>
    <w:qFormat/>
    <w:pPr>
      <w:widowControl w:val="0"/>
      <w:suppressAutoHyphens/>
      <w:textAlignment w:val="baseline"/>
    </w:pPr>
    <w:rPr>
      <w:sz w:val="24"/>
    </w:rPr>
  </w:style>
  <w:style w:type="paragraph" w:customStyle="1" w:styleId="wStandard">
    <w:name w:val="wStandard"/>
    <w:basedOn w:val="wdefault-paragraph-style"/>
    <w:qFormat/>
  </w:style>
  <w:style w:type="paragraph" w:customStyle="1" w:styleId="wHeading">
    <w:name w:val="wHeading"/>
    <w:basedOn w:val="wStandard"/>
    <w:next w:val="wStandard"/>
    <w:qFormat/>
    <w:rPr>
      <w:rFonts w:ascii="Liberation Sans" w:eastAsia="Microsoft YaHei" w:hAnsi="Liberation Sans"/>
      <w:sz w:val="28"/>
    </w:rPr>
  </w:style>
  <w:style w:type="paragraph" w:customStyle="1" w:styleId="wText20body">
    <w:name w:val="wText_20_body"/>
    <w:basedOn w:val="wStandard"/>
    <w:qFormat/>
    <w:pPr>
      <w:spacing w:line="276" w:lineRule="auto"/>
    </w:pPr>
  </w:style>
  <w:style w:type="paragraph" w:customStyle="1" w:styleId="wList">
    <w:name w:val="wList"/>
    <w:basedOn w:val="wText20body"/>
    <w:qFormat/>
    <w:rPr>
      <w:rFonts w:cs="Lucida Sans1"/>
    </w:rPr>
  </w:style>
  <w:style w:type="paragraph" w:customStyle="1" w:styleId="wCaption">
    <w:name w:val="wCaption"/>
    <w:basedOn w:val="wStandard"/>
    <w:qFormat/>
    <w:rPr>
      <w:rFonts w:cs="Lucida Sans1"/>
    </w:rPr>
  </w:style>
  <w:style w:type="paragraph" w:customStyle="1" w:styleId="wIndex">
    <w:name w:val="wIndex"/>
    <w:basedOn w:val="wStandard"/>
    <w:qFormat/>
    <w:rPr>
      <w:rFonts w:cs="Lucida Sans1"/>
    </w:rPr>
  </w:style>
  <w:style w:type="paragraph" w:customStyle="1" w:styleId="wP1">
    <w:name w:val="wP1"/>
    <w:basedOn w:val="wStandard"/>
    <w:qFormat/>
  </w:style>
  <w:style w:type="paragraph" w:customStyle="1" w:styleId="wP2">
    <w:name w:val="wP2"/>
    <w:basedOn w:val="wStandard"/>
    <w:qFormat/>
  </w:style>
  <w:style w:type="paragraph" w:customStyle="1" w:styleId="wP3">
    <w:name w:val="wP3"/>
    <w:basedOn w:val="wStandard"/>
    <w:qFormat/>
    <w:pPr>
      <w:jc w:val="center"/>
    </w:pPr>
  </w:style>
  <w:style w:type="paragraph" w:customStyle="1" w:styleId="wP4">
    <w:name w:val="wP4"/>
    <w:basedOn w:val="wStandard"/>
    <w:qFormat/>
    <w:pPr>
      <w:jc w:val="center"/>
    </w:pPr>
  </w:style>
  <w:style w:type="paragraph" w:customStyle="1" w:styleId="wP5">
    <w:name w:val="wP5"/>
    <w:basedOn w:val="wStandard"/>
    <w:qFormat/>
  </w:style>
  <w:style w:type="paragraph" w:customStyle="1" w:styleId="wCommentText">
    <w:name w:val="wCommentText"/>
    <w:qFormat/>
    <w:pPr>
      <w:widowControl w:val="0"/>
      <w:suppressAutoHyphens/>
      <w:textAlignment w:val="baseline"/>
    </w:pPr>
    <w:rPr>
      <w:szCs w:val="20"/>
    </w:rPr>
  </w:style>
  <w:style w:type="paragraph" w:customStyle="1" w:styleId="wCommentSubject">
    <w:name w:val="wCommentSubject"/>
    <w:basedOn w:val="wCommentText"/>
    <w:next w:val="wCommentTex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1497</Words>
  <Characters>8537</Characters>
  <Application>Microsoft Office Word</Application>
  <DocSecurity>0</DocSecurity>
  <Lines>71</Lines>
  <Paragraphs>20</Paragraphs>
  <ScaleCrop>false</ScaleCrop>
  <Company/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Blahútová</dc:creator>
  <dc:description/>
  <cp:lastModifiedBy>NET-PC</cp:lastModifiedBy>
  <cp:revision>2</cp:revision>
  <cp:lastPrinted>2020-05-25T09:43:00Z</cp:lastPrinted>
  <dcterms:created xsi:type="dcterms:W3CDTF">2020-07-20T07:16:00Z</dcterms:created>
  <dcterms:modified xsi:type="dcterms:W3CDTF">2020-07-20T07:16:00Z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ategory">
    <vt:lpwstr/>
  </property>
  <property fmtid="{D5CDD505-2E9C-101B-9397-08002B2CF9AE}" pid="4" name="Company">
    <vt:lpwstr/>
  </property>
  <property fmtid="{D5CDD505-2E9C-101B-9397-08002B2CF9AE}" pid="5" name="DocSecurity">
    <vt:i4>0</vt:i4>
  </property>
  <property fmtid="{D5CDD505-2E9C-101B-9397-08002B2CF9AE}" pid="6" name="Editor">
    <vt:lpwstr>LibreOffice/6.3.4.2$Windows_X86_64 LibreOffice_project/60da17e045e08f1793c57c00ba83cdfce946d0aa</vt:lpwstr>
  </property>
  <property fmtid="{D5CDD505-2E9C-101B-9397-08002B2CF9AE}" pid="7" name="HyperlinkBase">
    <vt:lpwstr/>
  </property>
  <property fmtid="{D5CDD505-2E9C-101B-9397-08002B2CF9AE}" pid="8" name="HyperlinksChanged">
    <vt:bool>false</vt:bool>
  </property>
  <property fmtid="{D5CDD505-2E9C-101B-9397-08002B2CF9AE}" pid="9" name="Language">
    <vt:lpwstr/>
  </property>
  <property fmtid="{D5CDD505-2E9C-101B-9397-08002B2CF9AE}" pid="10" name="LinksUpToDate">
    <vt:bool>false</vt:bool>
  </property>
  <property fmtid="{D5CDD505-2E9C-101B-9397-08002B2CF9AE}" pid="11" name="Manager">
    <vt:lpwstr/>
  </property>
  <property fmtid="{D5CDD505-2E9C-101B-9397-08002B2CF9AE}" pid="12" name="ScaleCrop">
    <vt:bool>false</vt:bool>
  </property>
  <property fmtid="{D5CDD505-2E9C-101B-9397-08002B2CF9AE}" pid="13" name="ShareDoc">
    <vt:bool>false</vt:bool>
  </property>
  <property fmtid="{D5CDD505-2E9C-101B-9397-08002B2CF9AE}" pid="14" name="Version">
    <vt:lpwstr/>
  </property>
</Properties>
</file>