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85FBF" w:rsidRPr="00BC6FE9" w14:paraId="26527FC5" w14:textId="77777777" w:rsidTr="0042312A">
        <w:tc>
          <w:tcPr>
            <w:tcW w:w="10206" w:type="dxa"/>
            <w:gridSpan w:val="2"/>
          </w:tcPr>
          <w:p w14:paraId="521FBAEA" w14:textId="675CAB0A" w:rsidR="00E85FBF" w:rsidRPr="00A87FED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A87FED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Vlastník/spoluvlastník</w:t>
            </w:r>
            <w:r w:rsidR="0042312A" w:rsidRPr="00A87FED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F4AED" w:rsidRPr="00A87FED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nehnuteľnosti</w:t>
            </w:r>
            <w:r w:rsidRPr="00A87FED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E85FBF" w:rsidRPr="00BC6FE9" w14:paraId="1ACE6BC0" w14:textId="77777777" w:rsidTr="0042312A">
        <w:tc>
          <w:tcPr>
            <w:tcW w:w="5103" w:type="dxa"/>
          </w:tcPr>
          <w:p w14:paraId="45FC7D76" w14:textId="354F3A54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4783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Meno, Priezvisko/Názov:</w:t>
            </w:r>
            <w:r w:rsidR="00057EA3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</w:tcPr>
          <w:p w14:paraId="106BC528" w14:textId="3B7D6FFF" w:rsidR="00CC7DF3" w:rsidRDefault="00E85FBF" w:rsidP="00CC7DF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BC6FE9">
              <w:rPr>
                <w:rFonts w:ascii="Arial" w:hAnsi="Arial" w:cs="Arial"/>
                <w:sz w:val="20"/>
                <w:szCs w:val="20"/>
                <w:lang w:eastAsia="sk-SK"/>
              </w:rPr>
              <w:t>IČO:</w:t>
            </w:r>
            <w:r w:rsidR="006C30A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265E9FE" w14:textId="1177476E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85FBF" w:rsidRPr="00BC6FE9" w14:paraId="7BAA47C1" w14:textId="77777777" w:rsidTr="0042312A">
        <w:tc>
          <w:tcPr>
            <w:tcW w:w="5103" w:type="dxa"/>
          </w:tcPr>
          <w:p w14:paraId="7C085A3F" w14:textId="341EBE1D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4783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Adresa/Sídlo</w:t>
            </w:r>
            <w:r w:rsidRPr="00BC6FE9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  <w:r w:rsidR="00303E5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</w:tcPr>
          <w:p w14:paraId="0FBA6CBB" w14:textId="563E6E6A" w:rsidR="00CC7DF3" w:rsidRDefault="00E85FBF" w:rsidP="00CC7DF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BC6FE9">
              <w:rPr>
                <w:rFonts w:ascii="Arial" w:hAnsi="Arial" w:cs="Arial"/>
                <w:sz w:val="20"/>
                <w:szCs w:val="20"/>
                <w:lang w:eastAsia="sk-SK"/>
              </w:rPr>
              <w:t>Registrácia:</w:t>
            </w:r>
            <w:r w:rsidR="006C30A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677B2E40" w14:textId="7DEA0178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85FBF" w:rsidRPr="00BC6FE9" w14:paraId="18FD4F33" w14:textId="77777777" w:rsidTr="0042312A">
        <w:tc>
          <w:tcPr>
            <w:tcW w:w="5103" w:type="dxa"/>
          </w:tcPr>
          <w:p w14:paraId="4E8FB6A4" w14:textId="7609BF8C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4783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Telefón:</w:t>
            </w:r>
            <w:r w:rsidR="006C30A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</w:tcPr>
          <w:p w14:paraId="7A5E9168" w14:textId="697D0C43" w:rsidR="00E85FBF" w:rsidRPr="00BC6FE9" w:rsidRDefault="00E85FBF" w:rsidP="00E85F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4783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Mail:</w:t>
            </w:r>
            <w:r w:rsidR="006C30A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4776C76A" w14:textId="319A78EB" w:rsidR="00E85FBF" w:rsidRDefault="00B85010" w:rsidP="00B85010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„Vlastník“)</w:t>
      </w:r>
    </w:p>
    <w:p w14:paraId="0E1DA937" w14:textId="77777777" w:rsidR="00B85010" w:rsidRPr="00B85010" w:rsidRDefault="00B85010" w:rsidP="00B85010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</w:rPr>
      </w:pPr>
    </w:p>
    <w:p w14:paraId="38CB3105" w14:textId="4061F963" w:rsidR="00C70C61" w:rsidRPr="00BC6FE9" w:rsidRDefault="00C70C61" w:rsidP="004F48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BC6FE9">
        <w:rPr>
          <w:rFonts w:ascii="Arial" w:hAnsi="Arial" w:cs="Arial"/>
          <w:b/>
          <w:szCs w:val="20"/>
          <w:lang w:eastAsia="sk-SK"/>
        </w:rPr>
        <w:t>Súhlas</w:t>
      </w:r>
      <w:r w:rsidR="004912F5" w:rsidRPr="00BC6FE9">
        <w:rPr>
          <w:rFonts w:ascii="Arial" w:hAnsi="Arial" w:cs="Arial"/>
          <w:b/>
          <w:szCs w:val="20"/>
          <w:lang w:eastAsia="sk-SK"/>
        </w:rPr>
        <w:t xml:space="preserve"> s</w:t>
      </w:r>
      <w:r w:rsidRPr="00BC6FE9">
        <w:rPr>
          <w:rFonts w:ascii="Arial" w:hAnsi="Arial" w:cs="Arial"/>
          <w:b/>
          <w:szCs w:val="20"/>
          <w:lang w:eastAsia="sk-SK"/>
        </w:rPr>
        <w:t> umiestnen</w:t>
      </w:r>
      <w:r w:rsidR="004912F5" w:rsidRPr="00BC6FE9">
        <w:rPr>
          <w:rFonts w:ascii="Arial" w:hAnsi="Arial" w:cs="Arial"/>
          <w:b/>
          <w:szCs w:val="20"/>
          <w:lang w:eastAsia="sk-SK"/>
        </w:rPr>
        <w:t>ím</w:t>
      </w:r>
      <w:r w:rsidRPr="00BC6FE9">
        <w:rPr>
          <w:rFonts w:ascii="Arial" w:hAnsi="Arial" w:cs="Arial"/>
          <w:b/>
          <w:szCs w:val="20"/>
          <w:lang w:eastAsia="sk-SK"/>
        </w:rPr>
        <w:t> </w:t>
      </w:r>
      <w:r w:rsidR="00B71349" w:rsidRPr="00BC6FE9">
        <w:rPr>
          <w:rFonts w:ascii="Arial" w:hAnsi="Arial" w:cs="Arial"/>
          <w:b/>
          <w:szCs w:val="20"/>
          <w:lang w:eastAsia="sk-SK"/>
        </w:rPr>
        <w:t>a zhotoven</w:t>
      </w:r>
      <w:r w:rsidR="004912F5" w:rsidRPr="00BC6FE9">
        <w:rPr>
          <w:rFonts w:ascii="Arial" w:hAnsi="Arial" w:cs="Arial"/>
          <w:b/>
          <w:szCs w:val="20"/>
          <w:lang w:eastAsia="sk-SK"/>
        </w:rPr>
        <w:t>ím</w:t>
      </w:r>
      <w:r w:rsidR="00B71349" w:rsidRPr="00BC6FE9">
        <w:rPr>
          <w:rFonts w:ascii="Arial" w:hAnsi="Arial" w:cs="Arial"/>
          <w:b/>
          <w:szCs w:val="20"/>
          <w:lang w:eastAsia="sk-SK"/>
        </w:rPr>
        <w:t xml:space="preserve"> </w:t>
      </w:r>
      <w:r w:rsidRPr="00BC6FE9">
        <w:rPr>
          <w:rFonts w:ascii="Arial" w:hAnsi="Arial" w:cs="Arial"/>
          <w:b/>
        </w:rPr>
        <w:t>súčasti verejnej elektronickej komunikačnej siete</w:t>
      </w:r>
      <w:r w:rsidRPr="00BC6FE9">
        <w:rPr>
          <w:rFonts w:ascii="Arial" w:hAnsi="Arial" w:cs="Arial"/>
          <w:b/>
          <w:szCs w:val="20"/>
          <w:lang w:eastAsia="sk-SK"/>
        </w:rPr>
        <w:t xml:space="preserve"> </w:t>
      </w:r>
    </w:p>
    <w:p w14:paraId="6624659B" w14:textId="77777777" w:rsidR="00F5241A" w:rsidRPr="00BC6FE9" w:rsidRDefault="00F5241A" w:rsidP="0042312A">
      <w:pPr>
        <w:pStyle w:val="Bezriadkovania"/>
        <w:ind w:left="-284" w:right="-709"/>
        <w:jc w:val="both"/>
        <w:rPr>
          <w:rFonts w:ascii="Arial" w:hAnsi="Arial" w:cs="Arial"/>
          <w:szCs w:val="20"/>
          <w:lang w:eastAsia="sk-SK"/>
        </w:rPr>
      </w:pPr>
    </w:p>
    <w:p w14:paraId="459E3172" w14:textId="39911639" w:rsidR="00C97802" w:rsidRDefault="00F5241A" w:rsidP="004F4837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  <w:r w:rsidRPr="00BC6FE9">
        <w:rPr>
          <w:rFonts w:ascii="Arial" w:hAnsi="Arial" w:cs="Arial"/>
          <w:sz w:val="20"/>
          <w:szCs w:val="20"/>
          <w:lang w:eastAsia="sk-SK"/>
        </w:rPr>
        <w:t>Dolu podpísan</w:t>
      </w:r>
      <w:r w:rsidR="00063033" w:rsidRPr="00BC6FE9">
        <w:rPr>
          <w:rFonts w:ascii="Arial" w:hAnsi="Arial" w:cs="Arial"/>
          <w:sz w:val="20"/>
          <w:szCs w:val="20"/>
          <w:lang w:eastAsia="sk-SK"/>
        </w:rPr>
        <w:t>ý</w:t>
      </w:r>
      <w:r w:rsidRPr="00BC6F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85010">
        <w:rPr>
          <w:rFonts w:ascii="Arial" w:hAnsi="Arial" w:cs="Arial"/>
          <w:sz w:val="20"/>
          <w:szCs w:val="20"/>
        </w:rPr>
        <w:t>Vlastník</w:t>
      </w:r>
      <w:r w:rsidRPr="00BC6FE9">
        <w:rPr>
          <w:rFonts w:ascii="Arial" w:hAnsi="Arial" w:cs="Arial"/>
          <w:sz w:val="20"/>
          <w:szCs w:val="20"/>
        </w:rPr>
        <w:t xml:space="preserve"> </w:t>
      </w:r>
      <w:r w:rsidR="00C97802" w:rsidRPr="00BC6FE9">
        <w:rPr>
          <w:rFonts w:ascii="Arial" w:hAnsi="Arial" w:cs="Arial"/>
          <w:sz w:val="20"/>
          <w:szCs w:val="20"/>
        </w:rPr>
        <w:t>nasledovných nehnuteľností nachádzajúcich sa v</w:t>
      </w:r>
      <w:r w:rsidR="005B4636">
        <w:rPr>
          <w:rFonts w:ascii="Arial" w:hAnsi="Arial" w:cs="Arial"/>
          <w:sz w:val="20"/>
          <w:szCs w:val="20"/>
        </w:rPr>
        <w:t> </w:t>
      </w:r>
      <w:r w:rsidR="00C97802" w:rsidRPr="00BC6FE9">
        <w:rPr>
          <w:rFonts w:ascii="Arial" w:hAnsi="Arial" w:cs="Arial"/>
          <w:sz w:val="20"/>
          <w:szCs w:val="20"/>
        </w:rPr>
        <w:t>okrese</w:t>
      </w:r>
      <w:r w:rsidR="005B4636">
        <w:rPr>
          <w:rFonts w:ascii="Arial" w:hAnsi="Arial" w:cs="Arial"/>
          <w:sz w:val="20"/>
          <w:szCs w:val="20"/>
        </w:rPr>
        <w:t xml:space="preserve"> </w:t>
      </w:r>
      <w:r w:rsidR="00C36530">
        <w:rPr>
          <w:rFonts w:ascii="Arial" w:hAnsi="Arial" w:cs="Arial"/>
          <w:sz w:val="20"/>
          <w:szCs w:val="20"/>
          <w:highlight w:val="yellow"/>
        </w:rPr>
        <w:t>Senec</w:t>
      </w:r>
      <w:r w:rsidR="00C97802" w:rsidRPr="00A84783">
        <w:rPr>
          <w:rFonts w:ascii="Arial" w:hAnsi="Arial" w:cs="Arial"/>
          <w:sz w:val="20"/>
          <w:szCs w:val="20"/>
          <w:highlight w:val="yellow"/>
        </w:rPr>
        <w:t>,</w:t>
      </w:r>
      <w:r w:rsidR="00C97802" w:rsidRPr="00BC6FE9">
        <w:rPr>
          <w:rFonts w:ascii="Arial" w:hAnsi="Arial" w:cs="Arial"/>
          <w:sz w:val="20"/>
          <w:szCs w:val="20"/>
        </w:rPr>
        <w:t xml:space="preserve"> v</w:t>
      </w:r>
      <w:r w:rsidR="00A87FED">
        <w:rPr>
          <w:rFonts w:ascii="Arial" w:hAnsi="Arial" w:cs="Arial"/>
          <w:sz w:val="20"/>
          <w:szCs w:val="20"/>
        </w:rPr>
        <w:t> O</w:t>
      </w:r>
      <w:r w:rsidR="00C97802" w:rsidRPr="00BC6FE9">
        <w:rPr>
          <w:rFonts w:ascii="Arial" w:hAnsi="Arial" w:cs="Arial"/>
          <w:sz w:val="20"/>
          <w:szCs w:val="20"/>
        </w:rPr>
        <w:t>bci</w:t>
      </w:r>
      <w:r w:rsidR="00A87FED">
        <w:rPr>
          <w:rFonts w:ascii="Arial" w:hAnsi="Arial" w:cs="Arial"/>
          <w:sz w:val="20"/>
          <w:szCs w:val="20"/>
        </w:rPr>
        <w:t xml:space="preserve"> </w:t>
      </w:r>
      <w:r w:rsidR="00C97802" w:rsidRPr="00BC6FE9">
        <w:rPr>
          <w:rFonts w:ascii="Arial" w:hAnsi="Arial" w:cs="Arial"/>
          <w:sz w:val="20"/>
          <w:szCs w:val="20"/>
        </w:rPr>
        <w:t>/</w:t>
      </w:r>
      <w:r w:rsidR="00A87FED">
        <w:rPr>
          <w:rFonts w:ascii="Arial" w:hAnsi="Arial" w:cs="Arial"/>
          <w:sz w:val="20"/>
          <w:szCs w:val="20"/>
        </w:rPr>
        <w:t xml:space="preserve"> M</w:t>
      </w:r>
      <w:r w:rsidR="00C97802" w:rsidRPr="00BC6FE9">
        <w:rPr>
          <w:rFonts w:ascii="Arial" w:hAnsi="Arial" w:cs="Arial"/>
          <w:sz w:val="20"/>
          <w:szCs w:val="20"/>
        </w:rPr>
        <w:t>este</w:t>
      </w:r>
      <w:r w:rsidR="005B4636">
        <w:rPr>
          <w:rFonts w:ascii="Arial" w:hAnsi="Arial" w:cs="Arial"/>
          <w:sz w:val="20"/>
          <w:szCs w:val="20"/>
        </w:rPr>
        <w:t xml:space="preserve"> </w:t>
      </w:r>
      <w:r w:rsidR="00C36530">
        <w:rPr>
          <w:rFonts w:ascii="Arial" w:hAnsi="Arial" w:cs="Arial"/>
          <w:sz w:val="20"/>
          <w:szCs w:val="20"/>
          <w:highlight w:val="yellow"/>
        </w:rPr>
        <w:t>Tureň</w:t>
      </w:r>
      <w:r w:rsidR="00C97802" w:rsidRPr="00BC6FE9">
        <w:rPr>
          <w:rFonts w:ascii="Arial" w:hAnsi="Arial" w:cs="Arial"/>
          <w:sz w:val="20"/>
          <w:szCs w:val="20"/>
        </w:rPr>
        <w:t xml:space="preserve">, v katastrálnom území </w:t>
      </w:r>
      <w:r w:rsidR="00C36530">
        <w:rPr>
          <w:rFonts w:ascii="Arial" w:hAnsi="Arial" w:cs="Arial"/>
          <w:sz w:val="20"/>
          <w:szCs w:val="20"/>
          <w:highlight w:val="yellow"/>
        </w:rPr>
        <w:t>Tureň</w:t>
      </w:r>
    </w:p>
    <w:p w14:paraId="34E5CDB8" w14:textId="6F11D041" w:rsidR="00BC6FE9" w:rsidRDefault="00BC6FE9" w:rsidP="00944F83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284" w:type="dxa"/>
        <w:tblLook w:val="04A0" w:firstRow="1" w:lastRow="0" w:firstColumn="1" w:lastColumn="0" w:noHBand="0" w:noVBand="1"/>
      </w:tblPr>
      <w:tblGrid>
        <w:gridCol w:w="1685"/>
        <w:gridCol w:w="1546"/>
        <w:gridCol w:w="1159"/>
        <w:gridCol w:w="3834"/>
        <w:gridCol w:w="1122"/>
      </w:tblGrid>
      <w:tr w:rsidR="00BC6FE9" w14:paraId="37E70AD7" w14:textId="5DB8226F" w:rsidTr="007D74FF">
        <w:tc>
          <w:tcPr>
            <w:tcW w:w="9346" w:type="dxa"/>
            <w:gridSpan w:val="5"/>
          </w:tcPr>
          <w:p w14:paraId="7C0DDC27" w14:textId="6447DD78" w:rsidR="00BC6FE9" w:rsidRPr="00A84783" w:rsidRDefault="00BC6FE9" w:rsidP="00944F83">
            <w:pPr>
              <w:pStyle w:val="Bezriadkovania"/>
              <w:ind w:right="-709"/>
              <w:jc w:val="both"/>
              <w:rPr>
                <w:rFonts w:ascii="Arial" w:hAnsi="Arial" w:cs="Arial"/>
                <w:b/>
                <w:bCs/>
              </w:rPr>
            </w:pPr>
            <w:r w:rsidRPr="00A84783">
              <w:rPr>
                <w:rFonts w:ascii="Arial" w:hAnsi="Arial" w:cs="Arial"/>
                <w:b/>
                <w:bCs/>
              </w:rPr>
              <w:t>Pozemky:</w:t>
            </w:r>
          </w:p>
        </w:tc>
      </w:tr>
      <w:tr w:rsidR="00BC6FE9" w14:paraId="79AE1229" w14:textId="3AC3D096" w:rsidTr="004F4837">
        <w:tc>
          <w:tcPr>
            <w:tcW w:w="1685" w:type="dxa"/>
            <w:vAlign w:val="center"/>
          </w:tcPr>
          <w:p w14:paraId="35979F6A" w14:textId="1B1201F7" w:rsidR="00BC6FE9" w:rsidRPr="00BC6FE9" w:rsidRDefault="00A84783" w:rsidP="004F4837">
            <w:pPr>
              <w:pStyle w:val="Bezriadkovania"/>
              <w:ind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CKN</w:t>
            </w:r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par</w:t>
            </w:r>
            <w:r w:rsidR="004F483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. č</w:t>
            </w:r>
            <w:r w:rsidR="004F48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6" w:type="dxa"/>
            <w:vAlign w:val="center"/>
          </w:tcPr>
          <w:p w14:paraId="14CB8006" w14:textId="737E237E" w:rsidR="00BC6FE9" w:rsidRPr="00BC6FE9" w:rsidRDefault="00A84783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EKN</w:t>
            </w:r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parc</w:t>
            </w:r>
            <w:proofErr w:type="spellEnd"/>
            <w:r w:rsidR="004F48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C6FE9" w:rsidRPr="00BC6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</w:t>
            </w:r>
            <w:r w:rsidR="004F48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9" w:type="dxa"/>
            <w:vAlign w:val="center"/>
          </w:tcPr>
          <w:p w14:paraId="5DFB29D7" w14:textId="5B314F27" w:rsidR="00BC6FE9" w:rsidRPr="00BC6FE9" w:rsidRDefault="00BC6FE9" w:rsidP="004F4837">
            <w:pPr>
              <w:pStyle w:val="Bezriadkovania"/>
              <w:ind w:left="-111" w:right="-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Výmera (m</w:t>
            </w:r>
            <w:r w:rsidRPr="00BC6F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34" w:type="dxa"/>
            <w:vAlign w:val="center"/>
          </w:tcPr>
          <w:p w14:paraId="0780F7C6" w14:textId="4C2CFC05" w:rsidR="00BC6FE9" w:rsidRPr="00BC6FE9" w:rsidRDefault="00BC6FE9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1122" w:type="dxa"/>
            <w:vAlign w:val="center"/>
          </w:tcPr>
          <w:p w14:paraId="0525CD42" w14:textId="2F0EA567" w:rsidR="00BC6FE9" w:rsidRPr="00BC6FE9" w:rsidRDefault="00BC6FE9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E9">
              <w:rPr>
                <w:rFonts w:ascii="Arial" w:hAnsi="Arial" w:cs="Arial"/>
                <w:b/>
                <w:bCs/>
                <w:sz w:val="20"/>
                <w:szCs w:val="20"/>
              </w:rPr>
              <w:t>Číslo LV</w:t>
            </w:r>
          </w:p>
        </w:tc>
      </w:tr>
      <w:tr w:rsidR="004F4837" w14:paraId="1DAE07A8" w14:textId="16400A63" w:rsidTr="00FD0E3B">
        <w:tc>
          <w:tcPr>
            <w:tcW w:w="1685" w:type="dxa"/>
          </w:tcPr>
          <w:p w14:paraId="25FBA7AE" w14:textId="1A701DB4" w:rsidR="004F4837" w:rsidRDefault="004F4837" w:rsidP="004F4837">
            <w:pPr>
              <w:pStyle w:val="Bezriadkovania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25C908F" w14:textId="54BDF4A8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4228953" w14:textId="7F16753A" w:rsidR="004F4837" w:rsidRDefault="004F4837" w:rsidP="004F4837">
            <w:pPr>
              <w:pStyle w:val="Bezriadkovania"/>
              <w:ind w:left="-111" w:right="-1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BFB2B03" w14:textId="20B94C61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1DB2E4A" w14:textId="154BBC32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37" w14:paraId="04D3B319" w14:textId="408B9ACF" w:rsidTr="00FD0E3B">
        <w:tc>
          <w:tcPr>
            <w:tcW w:w="1685" w:type="dxa"/>
          </w:tcPr>
          <w:p w14:paraId="38686B5C" w14:textId="5A303A96" w:rsidR="004F4837" w:rsidRDefault="004F4837" w:rsidP="004F4837">
            <w:pPr>
              <w:pStyle w:val="Bezriadkovania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8EB6C29" w14:textId="0F9B52A3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AA11C2A" w14:textId="2C94DA6D" w:rsidR="004F4837" w:rsidRDefault="004F4837" w:rsidP="004F4837">
            <w:pPr>
              <w:pStyle w:val="Bezriadkovania"/>
              <w:ind w:left="-111" w:right="-1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31C244BC" w14:textId="7FB3DBA2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6BECD71" w14:textId="5BF17AD8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37" w14:paraId="234E8135" w14:textId="20DC4484" w:rsidTr="00FD0E3B">
        <w:tc>
          <w:tcPr>
            <w:tcW w:w="1685" w:type="dxa"/>
          </w:tcPr>
          <w:p w14:paraId="488A6E8B" w14:textId="07446F2D" w:rsidR="004F4837" w:rsidRDefault="004F4837" w:rsidP="004F4837">
            <w:pPr>
              <w:pStyle w:val="Bezriadkovania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1BFA7A3" w14:textId="43B19B30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08EC33A" w14:textId="5613AF3E" w:rsidR="004F4837" w:rsidRDefault="004F4837" w:rsidP="00A84783">
            <w:pPr>
              <w:pStyle w:val="Bezriadkovania"/>
              <w:ind w:left="-111" w:right="-1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FE44596" w14:textId="31FDD11C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D3D34F9" w14:textId="74871206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37" w14:paraId="4F5D2122" w14:textId="7026170F" w:rsidTr="00FD0E3B">
        <w:tc>
          <w:tcPr>
            <w:tcW w:w="1685" w:type="dxa"/>
          </w:tcPr>
          <w:p w14:paraId="15BF8F85" w14:textId="6769CD4A" w:rsidR="004F4837" w:rsidRDefault="004F4837" w:rsidP="004F4837">
            <w:pPr>
              <w:pStyle w:val="Bezriadkovania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F19CCF" w14:textId="60F575B5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0199396" w14:textId="76DBF52B" w:rsidR="004F4837" w:rsidRDefault="004F4837" w:rsidP="004F4837">
            <w:pPr>
              <w:pStyle w:val="Bezriadkovania"/>
              <w:ind w:left="-111" w:right="-1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703F81A2" w14:textId="714BF15E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04F9C28" w14:textId="7654FF82" w:rsidR="004F4837" w:rsidRDefault="004F4837" w:rsidP="00A84783">
            <w:pPr>
              <w:pStyle w:val="Bezriadkovania"/>
              <w:ind w:left="-108" w:right="-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FE9" w14:paraId="0A88C6D1" w14:textId="046F7530" w:rsidTr="00CE4291">
        <w:tc>
          <w:tcPr>
            <w:tcW w:w="9346" w:type="dxa"/>
            <w:gridSpan w:val="5"/>
          </w:tcPr>
          <w:p w14:paraId="42EF70D1" w14:textId="1FFE7717" w:rsidR="00BC6FE9" w:rsidRPr="00A84783" w:rsidRDefault="00BC6FE9" w:rsidP="00BC6FE9">
            <w:pPr>
              <w:pStyle w:val="Bezriadkovania"/>
              <w:ind w:left="23" w:right="-118"/>
              <w:jc w:val="both"/>
              <w:rPr>
                <w:rFonts w:ascii="Arial" w:hAnsi="Arial" w:cs="Arial"/>
                <w:b/>
                <w:bCs/>
              </w:rPr>
            </w:pPr>
            <w:r w:rsidRPr="00A84783">
              <w:rPr>
                <w:rFonts w:ascii="Arial" w:hAnsi="Arial" w:cs="Arial"/>
                <w:b/>
                <w:bCs/>
              </w:rPr>
              <w:t>Stavby:</w:t>
            </w:r>
          </w:p>
        </w:tc>
      </w:tr>
      <w:tr w:rsidR="004F4837" w14:paraId="6350FE67" w14:textId="76C7D0DC" w:rsidTr="002B2B73">
        <w:tc>
          <w:tcPr>
            <w:tcW w:w="1685" w:type="dxa"/>
            <w:vAlign w:val="center"/>
          </w:tcPr>
          <w:p w14:paraId="3C400948" w14:textId="2297EC97" w:rsidR="004F4837" w:rsidRPr="00BC6FE9" w:rsidRDefault="004F4837" w:rsidP="004F4837">
            <w:pPr>
              <w:pStyle w:val="Bezriadkovania"/>
              <w:ind w:left="-119"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Súpisné číslo</w:t>
            </w:r>
          </w:p>
        </w:tc>
        <w:tc>
          <w:tcPr>
            <w:tcW w:w="1546" w:type="dxa"/>
            <w:vAlign w:val="center"/>
          </w:tcPr>
          <w:p w14:paraId="7FB0E253" w14:textId="68DEECD3" w:rsidR="004F4837" w:rsidRPr="00BC6FE9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Parcelné číslo</w:t>
            </w:r>
          </w:p>
        </w:tc>
        <w:tc>
          <w:tcPr>
            <w:tcW w:w="4993" w:type="dxa"/>
            <w:gridSpan w:val="2"/>
            <w:vAlign w:val="center"/>
          </w:tcPr>
          <w:p w14:paraId="2E85EFE5" w14:textId="3EBF01FC" w:rsidR="004F4837" w:rsidRPr="00BC6FE9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stavby</w:t>
            </w:r>
          </w:p>
        </w:tc>
        <w:tc>
          <w:tcPr>
            <w:tcW w:w="1122" w:type="dxa"/>
            <w:vAlign w:val="center"/>
          </w:tcPr>
          <w:p w14:paraId="6AA482A7" w14:textId="0A19B6F7" w:rsidR="004F4837" w:rsidRPr="00BC6FE9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LV</w:t>
            </w:r>
          </w:p>
        </w:tc>
      </w:tr>
      <w:tr w:rsidR="004F4837" w14:paraId="655730D0" w14:textId="44352EE3" w:rsidTr="00E32E46">
        <w:tc>
          <w:tcPr>
            <w:tcW w:w="1685" w:type="dxa"/>
          </w:tcPr>
          <w:p w14:paraId="353CA9EF" w14:textId="3746ADE9" w:rsidR="004F4837" w:rsidRDefault="004F4837" w:rsidP="004F4837">
            <w:pPr>
              <w:pStyle w:val="Bezriadkovania"/>
              <w:ind w:left="-11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734FFA9B" w14:textId="00F07319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3" w:type="dxa"/>
            <w:gridSpan w:val="2"/>
          </w:tcPr>
          <w:p w14:paraId="71CD2025" w14:textId="0E5D5492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</w:tcPr>
          <w:p w14:paraId="47549BB9" w14:textId="4A8D9DA2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4837" w14:paraId="43E2A0D3" w14:textId="77777777" w:rsidTr="00E32E46">
        <w:tc>
          <w:tcPr>
            <w:tcW w:w="1685" w:type="dxa"/>
          </w:tcPr>
          <w:p w14:paraId="77324865" w14:textId="2D8A988A" w:rsidR="004F4837" w:rsidRDefault="004F4837" w:rsidP="004F4837">
            <w:pPr>
              <w:pStyle w:val="Bezriadkovania"/>
              <w:ind w:left="-11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5F10389C" w14:textId="237C27CD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3" w:type="dxa"/>
            <w:gridSpan w:val="2"/>
          </w:tcPr>
          <w:p w14:paraId="3FAB5E39" w14:textId="2D820F86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</w:tcPr>
          <w:p w14:paraId="2C4A927D" w14:textId="35E53DEC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4837" w14:paraId="4FC96322" w14:textId="77777777" w:rsidTr="00E32E46">
        <w:tc>
          <w:tcPr>
            <w:tcW w:w="1685" w:type="dxa"/>
          </w:tcPr>
          <w:p w14:paraId="434C58BD" w14:textId="390AB841" w:rsidR="004F4837" w:rsidRDefault="004F4837" w:rsidP="004F4837">
            <w:pPr>
              <w:pStyle w:val="Bezriadkovania"/>
              <w:ind w:left="-11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62F52D0A" w14:textId="6D0FB345" w:rsidR="004F4837" w:rsidRDefault="004F4837" w:rsidP="004F4837">
            <w:pPr>
              <w:pStyle w:val="Bezriadkovania"/>
              <w:ind w:left="-11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3" w:type="dxa"/>
            <w:gridSpan w:val="2"/>
          </w:tcPr>
          <w:p w14:paraId="5B1BDCE8" w14:textId="719A6124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</w:tcPr>
          <w:p w14:paraId="56F6A94A" w14:textId="36855A0E" w:rsidR="004F4837" w:rsidRDefault="004F4837" w:rsidP="004F4837">
            <w:pPr>
              <w:pStyle w:val="Bezriadkovania"/>
              <w:ind w:left="-108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3AD">
              <w:rPr>
                <w:rFonts w:ascii="Arial" w:hAnsi="Arial" w:cs="Arial"/>
                <w:sz w:val="20"/>
                <w:szCs w:val="20"/>
              </w:rPr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t> </w:t>
            </w:r>
            <w:r w:rsidRPr="00371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6F383D" w14:textId="4BFB3874" w:rsidR="00BC6FE9" w:rsidRPr="00BC6FE9" w:rsidRDefault="004F4837" w:rsidP="00944F83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„Nehnuteľnosti“)</w:t>
      </w:r>
    </w:p>
    <w:p w14:paraId="6A3EEADC" w14:textId="77777777" w:rsidR="00C97802" w:rsidRPr="00BC6FE9" w:rsidRDefault="00C97802" w:rsidP="00944F83">
      <w:pPr>
        <w:pStyle w:val="Bezriadkovania"/>
        <w:ind w:left="-284" w:right="-709"/>
        <w:jc w:val="both"/>
        <w:rPr>
          <w:color w:val="000000"/>
          <w:sz w:val="18"/>
        </w:rPr>
      </w:pPr>
    </w:p>
    <w:p w14:paraId="5E84B880" w14:textId="60DBC5C4" w:rsidR="00D22FC0" w:rsidRPr="00A87FED" w:rsidRDefault="00F5241A" w:rsidP="00944F83">
      <w:pPr>
        <w:pStyle w:val="Bezriadkovania"/>
        <w:ind w:left="-284" w:right="-709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týmto </w:t>
      </w:r>
      <w:r w:rsidR="0042312A"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udeľujem</w:t>
      </w:r>
      <w:r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súhlas </w:t>
      </w:r>
      <w:r w:rsidR="0042312A"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spoločnosti</w:t>
      </w:r>
      <w:r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Slovak Telekom, a.s.</w:t>
      </w:r>
      <w:r w:rsidR="004912F5" w:rsidRPr="00A87FED">
        <w:rPr>
          <w:rStyle w:val="Odkaznapoznmkupodiarou"/>
          <w:rFonts w:ascii="Arial" w:hAnsi="Arial" w:cs="Arial"/>
          <w:b/>
          <w:bCs/>
          <w:sz w:val="20"/>
          <w:szCs w:val="20"/>
          <w:u w:val="single"/>
          <w:lang w:eastAsia="sk-SK"/>
        </w:rPr>
        <w:footnoteReference w:id="1"/>
      </w:r>
      <w:r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</w:t>
      </w:r>
      <w:r w:rsidR="0042312A"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na</w:t>
      </w:r>
      <w:r w:rsidR="00944F83"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:</w:t>
      </w:r>
      <w:r w:rsidR="00B71349" w:rsidRPr="00A87FED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</w:t>
      </w:r>
    </w:p>
    <w:p w14:paraId="36D03606" w14:textId="5E31EF0A" w:rsidR="00944F83" w:rsidRPr="00BC6FE9" w:rsidRDefault="00944F83" w:rsidP="00944F83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9485" w:type="dxa"/>
        <w:tblInd w:w="-284" w:type="dxa"/>
        <w:tblLook w:val="04A0" w:firstRow="1" w:lastRow="0" w:firstColumn="1" w:lastColumn="0" w:noHBand="0" w:noVBand="1"/>
      </w:tblPr>
      <w:tblGrid>
        <w:gridCol w:w="442"/>
        <w:gridCol w:w="9043"/>
      </w:tblGrid>
      <w:tr w:rsidR="00944F83" w:rsidRPr="00BC6FE9" w14:paraId="7C25D9E7" w14:textId="77777777" w:rsidTr="00A87FED">
        <w:trPr>
          <w:trHeight w:val="822"/>
        </w:trPr>
        <w:tc>
          <w:tcPr>
            <w:tcW w:w="442" w:type="dxa"/>
            <w:vAlign w:val="center"/>
          </w:tcPr>
          <w:p w14:paraId="1FF9D013" w14:textId="59AB8810" w:rsidR="00944F83" w:rsidRPr="00BC6FE9" w:rsidRDefault="00EC0E1B" w:rsidP="00BC6FE9">
            <w:pPr>
              <w:pStyle w:val="Bezriadkovania"/>
              <w:ind w:right="-709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18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CE1132">
              <w:rPr>
                <w:color w:val="000000"/>
                <w:sz w:val="18"/>
                <w:lang w:val="en-US"/>
              </w:rPr>
            </w:r>
            <w:r w:rsidR="00CE1132">
              <w:rPr>
                <w:color w:val="000000"/>
                <w:sz w:val="18"/>
                <w:lang w:val="en-US"/>
              </w:rPr>
              <w:fldChar w:fldCharType="separate"/>
            </w:r>
            <w:r>
              <w:rPr>
                <w:color w:val="000000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9043" w:type="dxa"/>
            <w:vAlign w:val="center"/>
          </w:tcPr>
          <w:p w14:paraId="4DB03674" w14:textId="1B0E6900" w:rsidR="00944F83" w:rsidRPr="00BC6FE9" w:rsidRDefault="00C97802" w:rsidP="0002399D">
            <w:pPr>
              <w:pStyle w:val="Bezriadkovania"/>
              <w:ind w:right="-100"/>
              <w:rPr>
                <w:rFonts w:ascii="Arial" w:hAnsi="Arial" w:cs="Arial"/>
                <w:sz w:val="20"/>
              </w:rPr>
            </w:pPr>
            <w:r w:rsidRPr="00BC6FE9">
              <w:rPr>
                <w:rFonts w:ascii="Arial" w:hAnsi="Arial" w:cs="Arial"/>
                <w:sz w:val="20"/>
              </w:rPr>
              <w:t>vybudovanie stavby „</w:t>
            </w:r>
            <w:r w:rsidR="00A84783" w:rsidRPr="00A84783">
              <w:rPr>
                <w:rFonts w:ascii="Arial" w:hAnsi="Arial" w:cs="Arial"/>
                <w:b/>
                <w:bCs/>
                <w:sz w:val="20"/>
                <w:highlight w:val="yellow"/>
              </w:rPr>
              <w:t>INS FTTH SC SNEC 0</w:t>
            </w:r>
            <w:r w:rsidR="00F86339">
              <w:rPr>
                <w:rFonts w:ascii="Arial" w:hAnsi="Arial" w:cs="Arial"/>
                <w:b/>
                <w:bCs/>
                <w:sz w:val="20"/>
                <w:highlight w:val="yellow"/>
              </w:rPr>
              <w:t>2 Tureň</w:t>
            </w:r>
            <w:r w:rsidR="00A84783" w:rsidRPr="00A84783">
              <w:rPr>
                <w:rFonts w:ascii="Arial" w:hAnsi="Arial" w:cs="Arial"/>
                <w:b/>
                <w:bCs/>
                <w:sz w:val="20"/>
                <w:highlight w:val="yellow"/>
              </w:rPr>
              <w:t>.</w:t>
            </w:r>
            <w:r w:rsidRPr="00A84783">
              <w:rPr>
                <w:rFonts w:ascii="Arial" w:hAnsi="Arial" w:cs="Arial"/>
                <w:sz w:val="20"/>
                <w:highlight w:val="yellow"/>
              </w:rPr>
              <w:t>“</w:t>
            </w:r>
            <w:r w:rsidRPr="00BC6FE9">
              <w:rPr>
                <w:rFonts w:ascii="Arial" w:hAnsi="Arial" w:cs="Arial"/>
                <w:sz w:val="20"/>
              </w:rPr>
              <w:t xml:space="preserve"> podľa projektovej dokumentácie vypracovanej</w:t>
            </w:r>
            <w:r w:rsidR="004E1619">
              <w:rPr>
                <w:rFonts w:ascii="Arial" w:hAnsi="Arial" w:cs="Arial"/>
                <w:sz w:val="20"/>
              </w:rPr>
              <w:t xml:space="preserve"> projekčnou firmou</w:t>
            </w:r>
            <w:r w:rsidR="006B13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B1326">
              <w:rPr>
                <w:rFonts w:ascii="Arial" w:hAnsi="Arial" w:cs="Arial"/>
                <w:sz w:val="20"/>
              </w:rPr>
              <w:t>elkatel</w:t>
            </w:r>
            <w:proofErr w:type="spellEnd"/>
            <w:r w:rsidR="006B13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B1326">
              <w:rPr>
                <w:rFonts w:ascii="Arial" w:hAnsi="Arial" w:cs="Arial"/>
                <w:sz w:val="20"/>
              </w:rPr>
              <w:t>s.r.o</w:t>
            </w:r>
            <w:proofErr w:type="spellEnd"/>
            <w:r w:rsidR="006B1326">
              <w:rPr>
                <w:rFonts w:ascii="Arial" w:hAnsi="Arial" w:cs="Arial"/>
                <w:sz w:val="20"/>
              </w:rPr>
              <w:t xml:space="preserve">. 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</w:p>
        </w:tc>
      </w:tr>
      <w:tr w:rsidR="00944F83" w:rsidRPr="00BC6FE9" w14:paraId="3FCE252C" w14:textId="77777777" w:rsidTr="00A87FED">
        <w:trPr>
          <w:trHeight w:val="411"/>
        </w:trPr>
        <w:tc>
          <w:tcPr>
            <w:tcW w:w="442" w:type="dxa"/>
            <w:vAlign w:val="center"/>
          </w:tcPr>
          <w:p w14:paraId="532563FC" w14:textId="59ED6297" w:rsidR="00944F83" w:rsidRPr="00BC6FE9" w:rsidRDefault="00BC6FE9" w:rsidP="00BC6FE9">
            <w:pPr>
              <w:pStyle w:val="Bezriadkovania"/>
              <w:ind w:right="-709"/>
              <w:rPr>
                <w:rFonts w:ascii="Arial" w:hAnsi="Arial" w:cs="Arial"/>
                <w:sz w:val="28"/>
                <w:szCs w:val="28"/>
              </w:rPr>
            </w:pPr>
            <w:r w:rsidRPr="005A4C83">
              <w:rPr>
                <w:color w:val="000000"/>
                <w:sz w:val="18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C83">
              <w:rPr>
                <w:color w:val="000000"/>
                <w:sz w:val="18"/>
                <w:lang w:val="en-US"/>
              </w:rPr>
              <w:instrText xml:space="preserve"> FORMCHECKBOX _</w:instrText>
            </w:r>
            <w:r w:rsidR="00CE1132">
              <w:rPr>
                <w:color w:val="000000"/>
                <w:sz w:val="18"/>
                <w:lang w:val="en-US"/>
              </w:rPr>
            </w:r>
            <w:r w:rsidR="00CE1132">
              <w:rPr>
                <w:color w:val="000000"/>
                <w:sz w:val="18"/>
                <w:lang w:val="en-US"/>
              </w:rPr>
              <w:fldChar w:fldCharType="separate"/>
            </w:r>
            <w:r w:rsidRPr="005A4C83">
              <w:rPr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9043" w:type="dxa"/>
            <w:vAlign w:val="center"/>
          </w:tcPr>
          <w:p w14:paraId="5C799822" w14:textId="2FD754B7" w:rsidR="00944F83" w:rsidRPr="00BC6FE9" w:rsidRDefault="004F4837" w:rsidP="00BC6FE9">
            <w:pPr>
              <w:pStyle w:val="Bezriadkovania"/>
              <w:ind w:right="-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vybudovanie </w:t>
            </w:r>
            <w:r w:rsidRPr="00BC6FE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F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6FE9">
              <w:rPr>
                <w:rFonts w:ascii="Arial" w:hAnsi="Arial" w:cs="Arial"/>
                <w:sz w:val="20"/>
              </w:rPr>
            </w:r>
            <w:r w:rsidRPr="00BC6FE9">
              <w:rPr>
                <w:rFonts w:ascii="Arial" w:hAnsi="Arial" w:cs="Arial"/>
                <w:sz w:val="20"/>
              </w:rPr>
              <w:fldChar w:fldCharType="separate"/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t> </w:t>
            </w:r>
            <w:r w:rsidRPr="00BC6FE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CAC297A" w14:textId="6A7DD037" w:rsidR="00944F83" w:rsidRDefault="004F4837" w:rsidP="00944F83">
      <w:pPr>
        <w:pStyle w:val="Bezriadkovania"/>
        <w:ind w:left="-284" w:right="-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(ďalej len „Stavba“)</w:t>
      </w:r>
    </w:p>
    <w:p w14:paraId="77A9B767" w14:textId="77777777" w:rsidR="004F4837" w:rsidRDefault="004F4837" w:rsidP="00944F83">
      <w:pPr>
        <w:pStyle w:val="Bezriadkovania"/>
        <w:ind w:left="-284" w:right="-709"/>
        <w:jc w:val="both"/>
        <w:rPr>
          <w:rFonts w:ascii="Arial" w:hAnsi="Arial" w:cs="Arial"/>
          <w:sz w:val="20"/>
        </w:rPr>
      </w:pPr>
    </w:p>
    <w:p w14:paraId="1F734FC1" w14:textId="1073592C" w:rsidR="00AE4DC4" w:rsidRPr="00462755" w:rsidRDefault="004F4837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  <w:r w:rsidRPr="00462755">
        <w:rPr>
          <w:rFonts w:ascii="Arial" w:hAnsi="Arial" w:cs="Arial"/>
          <w:sz w:val="20"/>
          <w:szCs w:val="20"/>
        </w:rPr>
        <w:t xml:space="preserve">na/v Nehnuteľnostiach. </w:t>
      </w:r>
      <w:r w:rsidR="00AE4DC4" w:rsidRPr="00BC6FE9">
        <w:rPr>
          <w:rFonts w:ascii="Arial" w:hAnsi="Arial" w:cs="Arial"/>
          <w:sz w:val="20"/>
          <w:szCs w:val="20"/>
        </w:rPr>
        <w:t>Tento súhlas oprávňuje spoločnosť Slovak Telekom, a.s. vybudovať a</w:t>
      </w:r>
      <w:r w:rsidR="000F4AED" w:rsidRPr="00BC6FE9">
        <w:rPr>
          <w:rFonts w:ascii="Arial" w:hAnsi="Arial" w:cs="Arial"/>
          <w:sz w:val="20"/>
          <w:szCs w:val="20"/>
        </w:rPr>
        <w:t> </w:t>
      </w:r>
      <w:r w:rsidR="00AE4DC4" w:rsidRPr="00BC6FE9">
        <w:rPr>
          <w:rFonts w:ascii="Arial" w:hAnsi="Arial" w:cs="Arial"/>
          <w:sz w:val="20"/>
          <w:szCs w:val="20"/>
        </w:rPr>
        <w:t>prevádzkovať</w:t>
      </w:r>
      <w:r w:rsidR="000F4AED" w:rsidRPr="00BC6FE9">
        <w:rPr>
          <w:rFonts w:ascii="Arial" w:hAnsi="Arial" w:cs="Arial"/>
          <w:sz w:val="20"/>
          <w:szCs w:val="20"/>
        </w:rPr>
        <w:t xml:space="preserve"> (vrátane opráv, údržby a rekonštrukcie)</w:t>
      </w:r>
      <w:r w:rsidR="00AE4DC4" w:rsidRPr="00BC6FE9">
        <w:rPr>
          <w:rFonts w:ascii="Arial" w:hAnsi="Arial" w:cs="Arial"/>
          <w:sz w:val="20"/>
          <w:szCs w:val="20"/>
        </w:rPr>
        <w:t xml:space="preserve"> </w:t>
      </w:r>
      <w:r w:rsidR="00462755">
        <w:rPr>
          <w:rFonts w:ascii="Arial" w:hAnsi="Arial" w:cs="Arial"/>
          <w:sz w:val="20"/>
          <w:szCs w:val="20"/>
        </w:rPr>
        <w:t>Stavbu na/v Nehnuteľnostiach</w:t>
      </w:r>
      <w:r w:rsidR="00AE4DC4" w:rsidRPr="00BC6FE9">
        <w:rPr>
          <w:rFonts w:ascii="Arial" w:hAnsi="Arial" w:cs="Arial"/>
          <w:sz w:val="20"/>
          <w:szCs w:val="20"/>
        </w:rPr>
        <w:t xml:space="preserve"> a za týmto účelo</w:t>
      </w:r>
      <w:r w:rsidR="004912F5" w:rsidRPr="00BC6FE9">
        <w:rPr>
          <w:rFonts w:ascii="Arial" w:hAnsi="Arial" w:cs="Arial"/>
          <w:sz w:val="20"/>
          <w:szCs w:val="20"/>
        </w:rPr>
        <w:t>m</w:t>
      </w:r>
      <w:r w:rsidR="00AE4DC4" w:rsidRPr="00BC6FE9">
        <w:rPr>
          <w:rFonts w:ascii="Arial" w:hAnsi="Arial" w:cs="Arial"/>
          <w:sz w:val="20"/>
          <w:szCs w:val="20"/>
        </w:rPr>
        <w:t xml:space="preserve"> v nevyhnutnom rozsahu </w:t>
      </w:r>
      <w:r w:rsidR="004912F5" w:rsidRPr="00BC6FE9">
        <w:rPr>
          <w:rFonts w:ascii="Arial" w:hAnsi="Arial" w:cs="Arial"/>
          <w:sz w:val="20"/>
          <w:szCs w:val="20"/>
        </w:rPr>
        <w:t xml:space="preserve">bezodplatne </w:t>
      </w:r>
      <w:r w:rsidR="00AE4DC4" w:rsidRPr="00BC6FE9">
        <w:rPr>
          <w:rFonts w:ascii="Arial" w:hAnsi="Arial" w:cs="Arial"/>
          <w:sz w:val="20"/>
          <w:szCs w:val="20"/>
        </w:rPr>
        <w:t xml:space="preserve">užívať </w:t>
      </w:r>
      <w:r w:rsidR="00462755">
        <w:rPr>
          <w:rFonts w:ascii="Arial" w:hAnsi="Arial" w:cs="Arial"/>
          <w:sz w:val="20"/>
          <w:szCs w:val="20"/>
        </w:rPr>
        <w:t>Nehnuteľnosti</w:t>
      </w:r>
      <w:r w:rsidR="00495D7C">
        <w:rPr>
          <w:rFonts w:ascii="Arial" w:hAnsi="Arial" w:cs="Arial"/>
          <w:sz w:val="20"/>
          <w:szCs w:val="20"/>
        </w:rPr>
        <w:t xml:space="preserve"> a vstupovať na </w:t>
      </w:r>
      <w:proofErr w:type="spellStart"/>
      <w:r w:rsidR="00495D7C">
        <w:rPr>
          <w:rFonts w:ascii="Arial" w:hAnsi="Arial" w:cs="Arial"/>
          <w:sz w:val="20"/>
          <w:szCs w:val="20"/>
        </w:rPr>
        <w:t>ne</w:t>
      </w:r>
      <w:proofErr w:type="spellEnd"/>
      <w:r w:rsidR="004912F5" w:rsidRPr="00BC6FE9">
        <w:rPr>
          <w:rFonts w:ascii="Arial" w:hAnsi="Arial" w:cs="Arial"/>
          <w:sz w:val="20"/>
          <w:szCs w:val="20"/>
        </w:rPr>
        <w:t xml:space="preserve">. </w:t>
      </w:r>
    </w:p>
    <w:p w14:paraId="6010F15B" w14:textId="77777777" w:rsidR="00953B4A" w:rsidRPr="00BC6FE9" w:rsidRDefault="00953B4A" w:rsidP="0042312A">
      <w:pPr>
        <w:pStyle w:val="Bezriadkovania"/>
        <w:ind w:left="-284" w:right="-709"/>
        <w:jc w:val="both"/>
        <w:rPr>
          <w:rFonts w:ascii="Arial" w:hAnsi="Arial" w:cs="Arial"/>
          <w:sz w:val="20"/>
          <w:szCs w:val="20"/>
        </w:rPr>
      </w:pPr>
    </w:p>
    <w:p w14:paraId="7EBF113C" w14:textId="503F0965" w:rsidR="00953B4A" w:rsidRDefault="00204113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  <w:r w:rsidRPr="00462755">
        <w:rPr>
          <w:rFonts w:ascii="Arial" w:hAnsi="Arial" w:cs="Arial"/>
          <w:sz w:val="20"/>
          <w:szCs w:val="20"/>
        </w:rPr>
        <w:t xml:space="preserve">Tento súhlas sa udeľuje v súlade s ustanoveniami § 21 ods. 15 zákona č. 452/2021 Z.z. o elektronických komunikáciách, a teda tento súhlas a jeho podmienky viažu aj právnych nástupcov </w:t>
      </w:r>
      <w:r w:rsidR="00B85010">
        <w:rPr>
          <w:rFonts w:ascii="Arial" w:hAnsi="Arial" w:cs="Arial"/>
          <w:sz w:val="20"/>
          <w:szCs w:val="20"/>
        </w:rPr>
        <w:t>Vl</w:t>
      </w:r>
      <w:r w:rsidRPr="00462755">
        <w:rPr>
          <w:rFonts w:ascii="Arial" w:hAnsi="Arial" w:cs="Arial"/>
          <w:sz w:val="20"/>
          <w:szCs w:val="20"/>
        </w:rPr>
        <w:t>astníka a spoločnosti Slovak Telekom, a.s..</w:t>
      </w:r>
      <w:r w:rsidR="00727613" w:rsidRPr="00462755">
        <w:rPr>
          <w:rFonts w:ascii="Arial" w:hAnsi="Arial" w:cs="Arial"/>
          <w:sz w:val="20"/>
          <w:szCs w:val="20"/>
        </w:rPr>
        <w:t xml:space="preserve"> Na základe tohto súhlasu nevzniká spoločnosti Slovak Telekom, a.s. povinnosť vybudovať </w:t>
      </w:r>
      <w:r w:rsidR="00B85010">
        <w:rPr>
          <w:rFonts w:ascii="Arial" w:hAnsi="Arial" w:cs="Arial"/>
          <w:sz w:val="20"/>
          <w:szCs w:val="20"/>
        </w:rPr>
        <w:t>Stavbu</w:t>
      </w:r>
      <w:r w:rsidR="00727613" w:rsidRPr="00462755">
        <w:rPr>
          <w:rFonts w:ascii="Arial" w:hAnsi="Arial" w:cs="Arial"/>
          <w:sz w:val="20"/>
          <w:szCs w:val="20"/>
        </w:rPr>
        <w:t>.</w:t>
      </w:r>
      <w:r w:rsidR="00E86481" w:rsidRPr="00462755">
        <w:rPr>
          <w:rFonts w:ascii="Arial" w:hAnsi="Arial" w:cs="Arial"/>
          <w:sz w:val="20"/>
          <w:szCs w:val="20"/>
        </w:rPr>
        <w:t xml:space="preserve"> Tento súhlas sa udeľuje aj ako súhlas pre potreby akýchkoľvek úradných konaní potrebných na získanie povolení pre výstavbu </w:t>
      </w:r>
      <w:r w:rsidR="00462755">
        <w:rPr>
          <w:rFonts w:ascii="Arial" w:hAnsi="Arial" w:cs="Arial"/>
          <w:sz w:val="20"/>
          <w:szCs w:val="20"/>
        </w:rPr>
        <w:t>Stavby</w:t>
      </w:r>
      <w:r w:rsidR="00E86481" w:rsidRPr="00462755">
        <w:rPr>
          <w:rFonts w:ascii="Arial" w:hAnsi="Arial" w:cs="Arial"/>
          <w:sz w:val="20"/>
          <w:szCs w:val="20"/>
        </w:rPr>
        <w:t xml:space="preserve"> (napr. § 38 stavebného zákona).</w:t>
      </w:r>
    </w:p>
    <w:p w14:paraId="6F413844" w14:textId="34187F2A" w:rsidR="00B85010" w:rsidRDefault="00B85010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2AD34ED8" w14:textId="2BD38523" w:rsidR="00B85010" w:rsidRDefault="00B85010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Nakoľko Stavba má trvalý charakter, tento súhlas sa udeľuje na časovo neobmedzenú dobu (§ 582 ods. 2 Občianskeho zákonníka) a nemôže byť Vlastníkom jednostranne </w:t>
      </w:r>
      <w:r w:rsidR="00DA1317">
        <w:rPr>
          <w:rFonts w:ascii="Arial" w:hAnsi="Arial" w:cs="Arial"/>
          <w:sz w:val="20"/>
          <w:szCs w:val="20"/>
        </w:rPr>
        <w:t>vypovedaný. Tento súhlas však zaniká trvalým zánikom Stavby. Tento súhlas zaniká aj v prípade, že do troch rokov odo dňa jeho udelenia  sa nezačne so zhotovovaním Stavby na</w:t>
      </w:r>
      <w:r w:rsidR="00763315">
        <w:rPr>
          <w:rFonts w:ascii="Arial" w:hAnsi="Arial" w:cs="Arial"/>
          <w:sz w:val="20"/>
          <w:szCs w:val="20"/>
        </w:rPr>
        <w:t>/v</w:t>
      </w:r>
      <w:r w:rsidR="00DA1317">
        <w:rPr>
          <w:rFonts w:ascii="Arial" w:hAnsi="Arial" w:cs="Arial"/>
          <w:sz w:val="20"/>
          <w:szCs w:val="20"/>
        </w:rPr>
        <w:t xml:space="preserve"> Nehnuteľnostiach, avšak nie skôr ako zaniknú rozhodnutia/povolenia (územné rozhodnutie, ohlásenie stavby, stavebné povolenie a pod.) podľa stavebného zákona (zákon č. 50/1976 Zb.) vydané pre účely vybudovania Stavby</w:t>
      </w:r>
      <w:r w:rsidR="00763315">
        <w:rPr>
          <w:rFonts w:ascii="Arial" w:hAnsi="Arial" w:cs="Arial"/>
          <w:sz w:val="20"/>
          <w:szCs w:val="20"/>
        </w:rPr>
        <w:t xml:space="preserve"> na/v Nehnuteľnostiach</w:t>
      </w:r>
      <w:r w:rsidR="00DA1317">
        <w:rPr>
          <w:rFonts w:ascii="Arial" w:hAnsi="Arial" w:cs="Arial"/>
          <w:sz w:val="20"/>
          <w:szCs w:val="20"/>
        </w:rPr>
        <w:t>, ktoré budú platné v momente uplynutia uvedenej trojročnej lehoty.</w:t>
      </w:r>
    </w:p>
    <w:p w14:paraId="6CA74882" w14:textId="6895974A" w:rsidR="00802769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4DD9D9A8" w14:textId="397FF1D3" w:rsidR="00802769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7C6D05CA" w14:textId="7D8403ED" w:rsidR="00802769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4C978A84" w14:textId="6CA9C7B0" w:rsidR="00802769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485E8DB1" w14:textId="6E6EA8B9" w:rsidR="00802769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264BB0DA" w14:textId="77777777" w:rsidR="00802769" w:rsidRPr="00462755" w:rsidRDefault="00802769" w:rsidP="00462755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</w:p>
    <w:p w14:paraId="04D7335C" w14:textId="4EDA09F8" w:rsidR="00462755" w:rsidRDefault="00462755" w:rsidP="00204113">
      <w:pPr>
        <w:pStyle w:val="Bezriadkovania"/>
        <w:ind w:left="-567" w:right="-709"/>
        <w:jc w:val="both"/>
        <w:rPr>
          <w:rFonts w:ascii="Arial" w:hAnsi="Arial" w:cs="Arial"/>
          <w:sz w:val="20"/>
        </w:rPr>
      </w:pPr>
    </w:p>
    <w:p w14:paraId="00CFCC05" w14:textId="165F352F" w:rsidR="00462755" w:rsidRPr="00802769" w:rsidRDefault="008E0D64" w:rsidP="00462755">
      <w:pPr>
        <w:pStyle w:val="Bezriadkovania"/>
        <w:ind w:left="-284" w:right="-709"/>
        <w:jc w:val="both"/>
        <w:rPr>
          <w:rFonts w:ascii="Arial" w:hAnsi="Arial" w:cs="Arial"/>
          <w:b/>
          <w:bCs/>
          <w:u w:val="single"/>
        </w:rPr>
      </w:pPr>
      <w:r w:rsidRPr="00802769">
        <w:rPr>
          <w:rFonts w:ascii="Arial" w:hAnsi="Arial" w:cs="Arial"/>
          <w:b/>
          <w:bCs/>
          <w:u w:val="single"/>
        </w:rPr>
        <w:t>Ďalšie podmienky súhlasu:</w:t>
      </w:r>
    </w:p>
    <w:p w14:paraId="3ED28A1F" w14:textId="5374969A" w:rsidR="00462755" w:rsidRPr="00BC6FE9" w:rsidRDefault="00462755" w:rsidP="003175D3">
      <w:pPr>
        <w:pStyle w:val="Bezriadkovani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C6FE9">
        <w:rPr>
          <w:rFonts w:ascii="Arial" w:hAnsi="Arial" w:cs="Arial"/>
          <w:sz w:val="20"/>
          <w:szCs w:val="20"/>
        </w:rPr>
        <w:t xml:space="preserve">pri výstavbe a prevádzke </w:t>
      </w:r>
      <w:r w:rsidR="008E0D64">
        <w:rPr>
          <w:rFonts w:ascii="Arial" w:hAnsi="Arial" w:cs="Arial"/>
          <w:sz w:val="20"/>
          <w:szCs w:val="20"/>
        </w:rPr>
        <w:t xml:space="preserve">Stavby </w:t>
      </w:r>
      <w:r w:rsidRPr="00BC6FE9">
        <w:rPr>
          <w:rFonts w:ascii="Arial" w:hAnsi="Arial" w:cs="Arial"/>
          <w:sz w:val="20"/>
          <w:szCs w:val="20"/>
        </w:rPr>
        <w:t>bude</w:t>
      </w:r>
      <w:r w:rsidR="008E0D64">
        <w:rPr>
          <w:rFonts w:ascii="Arial" w:hAnsi="Arial" w:cs="Arial"/>
          <w:sz w:val="20"/>
          <w:szCs w:val="20"/>
        </w:rPr>
        <w:t xml:space="preserve"> spoločnosť</w:t>
      </w:r>
      <w:r w:rsidRPr="00BC6FE9">
        <w:rPr>
          <w:rFonts w:ascii="Arial" w:hAnsi="Arial" w:cs="Arial"/>
          <w:sz w:val="20"/>
          <w:szCs w:val="20"/>
        </w:rPr>
        <w:t xml:space="preserve"> </w:t>
      </w:r>
      <w:r w:rsidR="008E0D64">
        <w:rPr>
          <w:rFonts w:ascii="Arial" w:hAnsi="Arial" w:cs="Arial"/>
          <w:sz w:val="20"/>
          <w:szCs w:val="20"/>
        </w:rPr>
        <w:t xml:space="preserve">Slovak Telekom, a.s. </w:t>
      </w:r>
      <w:r w:rsidRPr="00BC6FE9">
        <w:rPr>
          <w:rFonts w:ascii="Arial" w:hAnsi="Arial" w:cs="Arial"/>
          <w:sz w:val="20"/>
          <w:szCs w:val="20"/>
        </w:rPr>
        <w:t>postupovať tak, aby nespôsobil</w:t>
      </w:r>
      <w:r w:rsidR="00763315">
        <w:rPr>
          <w:rFonts w:ascii="Arial" w:hAnsi="Arial" w:cs="Arial"/>
          <w:sz w:val="20"/>
          <w:szCs w:val="20"/>
        </w:rPr>
        <w:t>a</w:t>
      </w:r>
      <w:r w:rsidRPr="00BC6FE9">
        <w:rPr>
          <w:rFonts w:ascii="Arial" w:hAnsi="Arial" w:cs="Arial"/>
          <w:sz w:val="20"/>
          <w:szCs w:val="20"/>
        </w:rPr>
        <w:t xml:space="preserve">  škodu na </w:t>
      </w:r>
      <w:r w:rsidR="00763315">
        <w:rPr>
          <w:rFonts w:ascii="Arial" w:hAnsi="Arial" w:cs="Arial"/>
          <w:sz w:val="20"/>
          <w:szCs w:val="20"/>
        </w:rPr>
        <w:t>N</w:t>
      </w:r>
      <w:r w:rsidRPr="00BC6FE9">
        <w:rPr>
          <w:rFonts w:ascii="Arial" w:hAnsi="Arial" w:cs="Arial"/>
          <w:sz w:val="20"/>
          <w:szCs w:val="20"/>
        </w:rPr>
        <w:t xml:space="preserve">ehnuteľnostiach ani inom majetku </w:t>
      </w:r>
      <w:r w:rsidR="008E0D64">
        <w:rPr>
          <w:rFonts w:ascii="Arial" w:hAnsi="Arial" w:cs="Arial"/>
          <w:sz w:val="20"/>
          <w:szCs w:val="20"/>
        </w:rPr>
        <w:t>Vlastníka</w:t>
      </w:r>
      <w:r w:rsidRPr="00BC6FE9">
        <w:rPr>
          <w:rFonts w:ascii="Arial" w:hAnsi="Arial" w:cs="Arial"/>
          <w:sz w:val="20"/>
          <w:szCs w:val="20"/>
        </w:rPr>
        <w:t>, a ak sa jej nebude dať vyhnúť, aby ju obmedzila na najmenšiu možnú mieru a túto sa zaväzuje poškodenému v plnom rozsahu nahradiť;</w:t>
      </w:r>
    </w:p>
    <w:p w14:paraId="2E09AAD8" w14:textId="4F745247" w:rsidR="00462755" w:rsidRDefault="00462755" w:rsidP="003175D3">
      <w:pPr>
        <w:pStyle w:val="Bezriadkovani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BC6FE9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</w:t>
      </w:r>
    </w:p>
    <w:p w14:paraId="5016AA34" w14:textId="77777777" w:rsidR="00A87FED" w:rsidRDefault="00A87FED" w:rsidP="00A87FED">
      <w:pPr>
        <w:pStyle w:val="Bezriadkovania"/>
        <w:ind w:left="284" w:right="-709"/>
        <w:jc w:val="both"/>
        <w:rPr>
          <w:rFonts w:ascii="Arial" w:hAnsi="Arial" w:cs="Arial"/>
          <w:sz w:val="20"/>
          <w:szCs w:val="20"/>
        </w:rPr>
      </w:pPr>
    </w:p>
    <w:p w14:paraId="773C4F5C" w14:textId="77777777" w:rsidR="00A87FED" w:rsidRDefault="00A87FED" w:rsidP="00A87FED">
      <w:pPr>
        <w:pStyle w:val="Bezriadkovania"/>
        <w:ind w:left="-76" w:right="-709"/>
        <w:jc w:val="both"/>
        <w:rPr>
          <w:rFonts w:ascii="Arial" w:hAnsi="Arial" w:cs="Arial"/>
          <w:sz w:val="20"/>
          <w:szCs w:val="20"/>
        </w:rPr>
      </w:pPr>
    </w:p>
    <w:p w14:paraId="2BD9E270" w14:textId="108C739F" w:rsidR="00CE2B38" w:rsidRDefault="004E1619" w:rsidP="004E1619">
      <w:pPr>
        <w:pStyle w:val="Bezriadkovania"/>
        <w:numPr>
          <w:ilvl w:val="0"/>
          <w:numId w:val="3"/>
        </w:numPr>
        <w:ind w:left="284" w:right="-709"/>
        <w:jc w:val="both"/>
        <w:rPr>
          <w:rFonts w:ascii="Arial" w:hAnsi="Arial" w:cs="Arial"/>
          <w:sz w:val="20"/>
          <w:szCs w:val="20"/>
        </w:rPr>
      </w:pPr>
      <w:r w:rsidRPr="004E1619">
        <w:rPr>
          <w:rFonts w:ascii="Arial" w:hAnsi="Arial" w:cs="Arial"/>
          <w:sz w:val="20"/>
          <w:szCs w:val="20"/>
        </w:rPr>
        <w:t>iné:</w:t>
      </w:r>
    </w:p>
    <w:p w14:paraId="23C87156" w14:textId="5FBD69E4" w:rsidR="00495D7C" w:rsidRDefault="00CE2B38" w:rsidP="00A87FED">
      <w:pPr>
        <w:pStyle w:val="Bezriadkovania"/>
        <w:ind w:right="-709"/>
        <w:jc w:val="both"/>
        <w:rPr>
          <w:rFonts w:ascii="Arial" w:hAnsi="Arial" w:cs="Arial"/>
          <w:sz w:val="20"/>
          <w:szCs w:val="20"/>
        </w:rPr>
      </w:pPr>
      <w:r w:rsidRPr="004E1619">
        <w:rPr>
          <w:rFonts w:ascii="Arial" w:hAnsi="Arial" w:cs="Arial"/>
          <w:sz w:val="20"/>
          <w:szCs w:val="20"/>
        </w:rPr>
        <w:t xml:space="preserve"> </w:t>
      </w:r>
    </w:p>
    <w:p w14:paraId="00943835" w14:textId="513CFDB4" w:rsidR="00A87FED" w:rsidRDefault="00A87FED" w:rsidP="00A87FED">
      <w:pPr>
        <w:pStyle w:val="Bezriadkovania"/>
        <w:ind w:right="-709"/>
        <w:jc w:val="both"/>
        <w:rPr>
          <w:rFonts w:ascii="Arial" w:hAnsi="Arial" w:cs="Arial"/>
          <w:sz w:val="20"/>
          <w:szCs w:val="20"/>
        </w:rPr>
      </w:pPr>
    </w:p>
    <w:p w14:paraId="0305398A" w14:textId="50864E23" w:rsidR="008E656D" w:rsidRPr="00BC6FE9" w:rsidRDefault="008E656D" w:rsidP="00763315">
      <w:pPr>
        <w:pStyle w:val="Bezriadkovania"/>
        <w:ind w:right="-709"/>
        <w:jc w:val="both"/>
        <w:rPr>
          <w:rFonts w:ascii="Arial" w:hAnsi="Arial" w:cs="Arial"/>
          <w:sz w:val="20"/>
        </w:rPr>
      </w:pPr>
    </w:p>
    <w:p w14:paraId="3F0EE48F" w14:textId="77777777" w:rsidR="00CE2B38" w:rsidRDefault="00CE2B38" w:rsidP="008E40F8">
      <w:pPr>
        <w:pStyle w:val="Bezriadkovania"/>
        <w:rPr>
          <w:rFonts w:ascii="Arial" w:hAnsi="Arial" w:cs="Arial"/>
          <w:sz w:val="20"/>
        </w:rPr>
      </w:pPr>
    </w:p>
    <w:p w14:paraId="26C12D80" w14:textId="77777777" w:rsidR="00CE2B38" w:rsidRDefault="00CE2B38" w:rsidP="008E40F8">
      <w:pPr>
        <w:pStyle w:val="Bezriadkovania"/>
        <w:rPr>
          <w:rFonts w:ascii="Arial" w:hAnsi="Arial" w:cs="Arial"/>
          <w:sz w:val="20"/>
        </w:rPr>
      </w:pPr>
    </w:p>
    <w:p w14:paraId="546508B3" w14:textId="77777777" w:rsidR="00CE2B38" w:rsidRDefault="00CE2B38" w:rsidP="008E40F8">
      <w:pPr>
        <w:pStyle w:val="Bezriadkovania"/>
        <w:rPr>
          <w:rFonts w:ascii="Arial" w:hAnsi="Arial" w:cs="Arial"/>
          <w:sz w:val="20"/>
        </w:rPr>
      </w:pPr>
    </w:p>
    <w:p w14:paraId="31FB508D" w14:textId="77777777" w:rsidR="00CE2B38" w:rsidRDefault="00CE2B38" w:rsidP="008E40F8">
      <w:pPr>
        <w:pStyle w:val="Bezriadkovania"/>
        <w:rPr>
          <w:rFonts w:ascii="Arial" w:hAnsi="Arial" w:cs="Arial"/>
          <w:sz w:val="20"/>
        </w:rPr>
      </w:pPr>
    </w:p>
    <w:p w14:paraId="75F7C56D" w14:textId="77777777" w:rsidR="00CE2B38" w:rsidRDefault="00CE2B38" w:rsidP="008E40F8">
      <w:pPr>
        <w:pStyle w:val="Bezriadkovania"/>
        <w:rPr>
          <w:rFonts w:ascii="Arial" w:hAnsi="Arial" w:cs="Arial"/>
          <w:sz w:val="20"/>
        </w:rPr>
      </w:pPr>
    </w:p>
    <w:p w14:paraId="7A7D17A8" w14:textId="33C8C6C2" w:rsidR="008E656D" w:rsidRPr="00BC6FE9" w:rsidRDefault="008E656D" w:rsidP="008E40F8">
      <w:pPr>
        <w:pStyle w:val="Bezriadkovania"/>
        <w:rPr>
          <w:rFonts w:ascii="Arial" w:hAnsi="Arial" w:cs="Arial"/>
          <w:sz w:val="20"/>
        </w:rPr>
      </w:pPr>
      <w:r w:rsidRPr="00BC6FE9">
        <w:rPr>
          <w:rFonts w:ascii="Arial" w:hAnsi="Arial" w:cs="Arial"/>
          <w:sz w:val="20"/>
        </w:rPr>
        <w:t>V</w:t>
      </w:r>
      <w:r w:rsidR="006D344B" w:rsidRPr="00BC6FE9">
        <w:rPr>
          <w:rFonts w:ascii="Arial" w:hAnsi="Arial" w:cs="Arial"/>
          <w:sz w:val="20"/>
        </w:rPr>
        <w:t xml:space="preserve"> </w:t>
      </w:r>
      <w:r w:rsidR="00953B4A" w:rsidRPr="00BC6FE9">
        <w:rPr>
          <w:rFonts w:ascii="Arial" w:hAnsi="Arial" w:cs="Arial"/>
          <w:sz w:val="20"/>
        </w:rPr>
        <w:t xml:space="preserve">            </w:t>
      </w:r>
      <w:r w:rsidR="006D344B" w:rsidRPr="00A87FED">
        <w:rPr>
          <w:rFonts w:ascii="Arial" w:hAnsi="Arial" w:cs="Arial"/>
          <w:sz w:val="20"/>
          <w:highlight w:val="yellow"/>
        </w:rPr>
        <w:t>......</w:t>
      </w:r>
      <w:r w:rsidR="007E3BCD">
        <w:rPr>
          <w:rFonts w:ascii="Arial" w:hAnsi="Arial" w:cs="Arial"/>
          <w:sz w:val="20"/>
          <w:highlight w:val="yellow"/>
        </w:rPr>
        <w:t>Tureň</w:t>
      </w:r>
      <w:r w:rsidR="0025417A" w:rsidRPr="00A87FED">
        <w:rPr>
          <w:rFonts w:ascii="Arial" w:hAnsi="Arial" w:cs="Arial"/>
          <w:sz w:val="20"/>
          <w:highlight w:val="yellow"/>
        </w:rPr>
        <w:t>........</w:t>
      </w:r>
      <w:r w:rsidR="0025417A" w:rsidRPr="00BC6FE9">
        <w:rPr>
          <w:rFonts w:ascii="Arial" w:hAnsi="Arial" w:cs="Arial"/>
          <w:sz w:val="20"/>
        </w:rPr>
        <w:t>..</w:t>
      </w:r>
      <w:r w:rsidR="006D344B" w:rsidRPr="00BC6FE9">
        <w:rPr>
          <w:rFonts w:ascii="Arial" w:hAnsi="Arial" w:cs="Arial"/>
          <w:sz w:val="20"/>
        </w:rPr>
        <w:t xml:space="preserve">.....             </w:t>
      </w:r>
      <w:r w:rsidR="00953B4A" w:rsidRPr="00BC6FE9">
        <w:rPr>
          <w:rFonts w:ascii="Arial" w:hAnsi="Arial" w:cs="Arial"/>
          <w:sz w:val="20"/>
        </w:rPr>
        <w:t xml:space="preserve">                        </w:t>
      </w:r>
      <w:r w:rsidR="000A6109" w:rsidRPr="00BC6FE9">
        <w:rPr>
          <w:rFonts w:ascii="Arial" w:hAnsi="Arial" w:cs="Arial"/>
          <w:sz w:val="20"/>
        </w:rPr>
        <w:t>dňa</w:t>
      </w:r>
      <w:r w:rsidR="006D344B" w:rsidRPr="00BC6FE9">
        <w:rPr>
          <w:rFonts w:ascii="Arial" w:hAnsi="Arial" w:cs="Arial"/>
          <w:sz w:val="20"/>
        </w:rPr>
        <w:t xml:space="preserve">  .......</w:t>
      </w:r>
      <w:r w:rsidR="006D344B" w:rsidRPr="00A87FED">
        <w:rPr>
          <w:rFonts w:ascii="Arial" w:hAnsi="Arial" w:cs="Arial"/>
          <w:sz w:val="20"/>
          <w:highlight w:val="yellow"/>
        </w:rPr>
        <w:t>........</w:t>
      </w:r>
      <w:r w:rsidR="007E3BCD">
        <w:rPr>
          <w:rFonts w:ascii="Arial" w:hAnsi="Arial" w:cs="Arial"/>
          <w:sz w:val="20"/>
          <w:highlight w:val="yellow"/>
        </w:rPr>
        <w:t>28.7.2022</w:t>
      </w:r>
      <w:r w:rsidR="0025417A" w:rsidRPr="00A87FED">
        <w:rPr>
          <w:rFonts w:ascii="Arial" w:hAnsi="Arial" w:cs="Arial"/>
          <w:sz w:val="20"/>
          <w:highlight w:val="yellow"/>
        </w:rPr>
        <w:t>..............</w:t>
      </w:r>
      <w:r w:rsidR="006D344B" w:rsidRPr="00A87FED">
        <w:rPr>
          <w:rFonts w:ascii="Arial" w:hAnsi="Arial" w:cs="Arial"/>
          <w:sz w:val="20"/>
          <w:highlight w:val="yellow"/>
        </w:rPr>
        <w:t>....</w:t>
      </w:r>
      <w:r w:rsidR="006D344B" w:rsidRPr="00BC6FE9">
        <w:rPr>
          <w:rFonts w:ascii="Arial" w:hAnsi="Arial" w:cs="Arial"/>
          <w:sz w:val="20"/>
        </w:rPr>
        <w:t>..</w:t>
      </w:r>
    </w:p>
    <w:p w14:paraId="4DFA5AE8" w14:textId="472CA8AB" w:rsidR="000A6109" w:rsidRDefault="000A6109" w:rsidP="008E40F8">
      <w:pPr>
        <w:pStyle w:val="Bezriadkovania"/>
        <w:rPr>
          <w:rFonts w:ascii="Arial" w:hAnsi="Arial" w:cs="Arial"/>
          <w:sz w:val="20"/>
        </w:rPr>
      </w:pPr>
    </w:p>
    <w:p w14:paraId="174F81AA" w14:textId="602E0C8E" w:rsidR="00763315" w:rsidRDefault="00763315" w:rsidP="008E40F8">
      <w:pPr>
        <w:pStyle w:val="Bezriadkovania"/>
        <w:rPr>
          <w:rFonts w:ascii="Arial" w:hAnsi="Arial" w:cs="Arial"/>
          <w:sz w:val="20"/>
        </w:rPr>
      </w:pPr>
    </w:p>
    <w:p w14:paraId="61A48D75" w14:textId="77777777" w:rsidR="00763315" w:rsidRPr="00BC6FE9" w:rsidRDefault="00763315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604"/>
      </w:tblGrid>
      <w:tr w:rsidR="00F51F89" w:rsidRPr="00BC6FE9" w14:paraId="07349A93" w14:textId="77777777" w:rsidTr="00A87FED">
        <w:tc>
          <w:tcPr>
            <w:tcW w:w="4468" w:type="dxa"/>
          </w:tcPr>
          <w:p w14:paraId="187E47A8" w14:textId="5E95DC74" w:rsidR="00F51F89" w:rsidRPr="00BC6FE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</w:tcPr>
          <w:p w14:paraId="3F8FB58C" w14:textId="77777777" w:rsidR="00F51F89" w:rsidRPr="00BC6FE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BC6FE9"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763315" w:rsidRPr="00BC6FE9" w14:paraId="3423DB03" w14:textId="77777777" w:rsidTr="00A87FED">
        <w:tc>
          <w:tcPr>
            <w:tcW w:w="4468" w:type="dxa"/>
          </w:tcPr>
          <w:p w14:paraId="4311B75D" w14:textId="77777777" w:rsidR="00763315" w:rsidRPr="00BC6FE9" w:rsidRDefault="00763315" w:rsidP="00232496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</w:tcPr>
          <w:p w14:paraId="19B44766" w14:textId="77777777" w:rsidR="00763315" w:rsidRPr="00BC6FE9" w:rsidRDefault="00763315" w:rsidP="00232496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F51F89" w:rsidRPr="00BC6FE9" w14:paraId="2C115D47" w14:textId="77777777" w:rsidTr="00A87FED">
        <w:tc>
          <w:tcPr>
            <w:tcW w:w="4468" w:type="dxa"/>
          </w:tcPr>
          <w:p w14:paraId="081A9D4C" w14:textId="36372A3A" w:rsidR="00F51F89" w:rsidRPr="00BC6FE9" w:rsidRDefault="00F51F89" w:rsidP="00F51F89">
            <w:pPr>
              <w:pStyle w:val="Bezriadkovania"/>
              <w:ind w:left="708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</w:tcPr>
          <w:p w14:paraId="00112050" w14:textId="77777777" w:rsidR="00F51F89" w:rsidRPr="00BC6FE9" w:rsidRDefault="00F51F89" w:rsidP="00F51F8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89" w:rsidRPr="00BC6FE9" w14:paraId="45E6093A" w14:textId="77777777" w:rsidTr="00A87FED">
        <w:tc>
          <w:tcPr>
            <w:tcW w:w="4468" w:type="dxa"/>
          </w:tcPr>
          <w:p w14:paraId="313439D2" w14:textId="7D5BD5F9" w:rsidR="00F51F89" w:rsidRPr="00BC6FE9" w:rsidRDefault="00F51F89" w:rsidP="00F51F89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</w:tcPr>
          <w:p w14:paraId="3B9B0A47" w14:textId="3F1D5829" w:rsidR="00F51F89" w:rsidRPr="00BC6FE9" w:rsidRDefault="00727B26" w:rsidP="00727B2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EC0E1B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A87FED" w:rsidRPr="00A87FED">
              <w:rPr>
                <w:rFonts w:ascii="Arial" w:hAnsi="Arial" w:cs="Arial"/>
                <w:b/>
                <w:bCs/>
                <w:sz w:val="20"/>
                <w:highlight w:val="yellow"/>
              </w:rPr>
              <w:t>Meno a priezvisko</w:t>
            </w:r>
            <w:r w:rsidR="00A87FE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24FCE232" w14:textId="77777777" w:rsidR="008D5D44" w:rsidRPr="00BC6FE9" w:rsidRDefault="008D5D44" w:rsidP="00F51F89">
      <w:pPr>
        <w:pStyle w:val="Bezriadkovania"/>
        <w:rPr>
          <w:rFonts w:ascii="Arial" w:hAnsi="Arial" w:cs="Arial"/>
          <w:sz w:val="20"/>
        </w:rPr>
      </w:pPr>
    </w:p>
    <w:p w14:paraId="7F52C49F" w14:textId="77777777" w:rsidR="007B7409" w:rsidRPr="00BC6FE9" w:rsidRDefault="007B7409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</w:p>
    <w:p w14:paraId="1DF8A1A0" w14:textId="77777777" w:rsidR="00802769" w:rsidRPr="00636CDE" w:rsidRDefault="00802769" w:rsidP="00802769">
      <w:pPr>
        <w:pStyle w:val="Bezriadkovania"/>
        <w:ind w:left="-284"/>
        <w:jc w:val="both"/>
        <w:rPr>
          <w:rFonts w:ascii="Arial" w:hAnsi="Arial" w:cs="Arial"/>
          <w:sz w:val="20"/>
          <w:szCs w:val="20"/>
        </w:rPr>
      </w:pPr>
      <w:r w:rsidRPr="00636CDE">
        <w:rPr>
          <w:rFonts w:ascii="Arial" w:hAnsi="Arial" w:cs="Arial"/>
          <w:sz w:val="20"/>
          <w:szCs w:val="20"/>
        </w:rPr>
        <w:t>Právnym základom spracúvania osobných údajov je plnenie zmluvy (záväzkového vzťahu), v ktorej vystupujete ako zmluvná strana alebo zástupca zmluvnej strany. Informácie k spracúvaniu osobných údajov nájdete na www.telekom.sk/osobne-udaje.</w:t>
      </w:r>
    </w:p>
    <w:p w14:paraId="4E9A2BFC" w14:textId="387DCDBA" w:rsidR="00B9592E" w:rsidRDefault="00B9592E" w:rsidP="00F51F89">
      <w:pPr>
        <w:pStyle w:val="Bezriadkovania"/>
        <w:rPr>
          <w:rFonts w:ascii="Arial" w:hAnsi="Arial" w:cs="Arial"/>
          <w:sz w:val="20"/>
        </w:rPr>
      </w:pPr>
    </w:p>
    <w:p w14:paraId="4D4A3CD3" w14:textId="340C45D7" w:rsidR="007E3BCD" w:rsidRDefault="007E3BCD" w:rsidP="00F51F89">
      <w:pPr>
        <w:pStyle w:val="Bezriadkovania"/>
        <w:rPr>
          <w:rFonts w:ascii="Arial" w:hAnsi="Arial" w:cs="Arial"/>
          <w:sz w:val="20"/>
        </w:rPr>
      </w:pPr>
    </w:p>
    <w:p w14:paraId="55E0251E" w14:textId="12FCCBD7" w:rsidR="007E3BCD" w:rsidRDefault="007E3BCD" w:rsidP="00F51F89">
      <w:pPr>
        <w:pStyle w:val="Bezriadkovania"/>
        <w:rPr>
          <w:rFonts w:ascii="Arial" w:hAnsi="Arial" w:cs="Arial"/>
          <w:sz w:val="20"/>
        </w:rPr>
      </w:pPr>
    </w:p>
    <w:p w14:paraId="0724A5B7" w14:textId="23F61035" w:rsidR="007E3BCD" w:rsidRDefault="007E3BCD" w:rsidP="00F51F89">
      <w:pPr>
        <w:pStyle w:val="Bezriadkovania"/>
        <w:rPr>
          <w:rFonts w:ascii="Arial" w:hAnsi="Arial" w:cs="Arial"/>
          <w:sz w:val="20"/>
        </w:rPr>
      </w:pPr>
    </w:p>
    <w:p w14:paraId="31D899F8" w14:textId="61D9804A" w:rsidR="007E3BCD" w:rsidRPr="0060417D" w:rsidRDefault="008138FD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60417D">
        <w:rPr>
          <w:rFonts w:ascii="Arial" w:hAnsi="Arial" w:cs="Arial"/>
          <w:color w:val="FF0000"/>
          <w:sz w:val="24"/>
          <w:szCs w:val="24"/>
        </w:rPr>
        <w:t xml:space="preserve">TLAČIVO JE POTREBNÉ DOPLNIŤ </w:t>
      </w:r>
      <w:r w:rsidR="00AE1AC2" w:rsidRPr="0060417D">
        <w:rPr>
          <w:rFonts w:ascii="Arial" w:hAnsi="Arial" w:cs="Arial"/>
          <w:color w:val="FF0000"/>
          <w:sz w:val="24"/>
          <w:szCs w:val="24"/>
        </w:rPr>
        <w:t xml:space="preserve">NA </w:t>
      </w:r>
      <w:r w:rsidR="00B2319D" w:rsidRPr="0060417D">
        <w:rPr>
          <w:rFonts w:ascii="Arial" w:hAnsi="Arial" w:cs="Arial"/>
          <w:color w:val="FF0000"/>
          <w:sz w:val="24"/>
          <w:szCs w:val="24"/>
        </w:rPr>
        <w:t>ZVÝRAZNENÝCH MIESTACHA OBRATOM ZASLAŤ NA:</w:t>
      </w:r>
    </w:p>
    <w:p w14:paraId="701B80D5" w14:textId="6A2A5613" w:rsidR="00B2319D" w:rsidRPr="0060417D" w:rsidRDefault="00B2319D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14:paraId="753509EA" w14:textId="5B1A4964" w:rsidR="00B2319D" w:rsidRPr="0060417D" w:rsidRDefault="00BC68AF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hyperlink r:id="rId10" w:history="1">
        <w:r w:rsidRPr="0060417D">
          <w:rPr>
            <w:rStyle w:val="Hypertextovprepojenie"/>
            <w:rFonts w:ascii="Arial" w:hAnsi="Arial" w:cs="Arial"/>
            <w:color w:val="FF0000"/>
            <w:sz w:val="24"/>
            <w:szCs w:val="24"/>
          </w:rPr>
          <w:t>Viktor.nogli@gmail.com</w:t>
        </w:r>
      </w:hyperlink>
      <w:r w:rsidRPr="0060417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A7E5686" w14:textId="7BCA1A4F" w:rsidR="00BC68AF" w:rsidRPr="0060417D" w:rsidRDefault="00BC68AF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14:paraId="13603B6B" w14:textId="557A24D2" w:rsidR="00BC68AF" w:rsidRPr="0060417D" w:rsidRDefault="00BC68AF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60417D">
        <w:rPr>
          <w:rFonts w:ascii="Arial" w:hAnsi="Arial" w:cs="Arial"/>
          <w:color w:val="FF0000"/>
          <w:sz w:val="24"/>
          <w:szCs w:val="24"/>
        </w:rPr>
        <w:t xml:space="preserve">Alebo Poštou na </w:t>
      </w:r>
      <w:proofErr w:type="spellStart"/>
      <w:r w:rsidR="00144D95" w:rsidRPr="0060417D">
        <w:rPr>
          <w:rFonts w:ascii="Arial" w:hAnsi="Arial" w:cs="Arial"/>
          <w:color w:val="FF0000"/>
          <w:sz w:val="24"/>
          <w:szCs w:val="24"/>
        </w:rPr>
        <w:t>R.Peregrina</w:t>
      </w:r>
      <w:proofErr w:type="spellEnd"/>
      <w:r w:rsidR="00144D95" w:rsidRPr="0060417D">
        <w:rPr>
          <w:rFonts w:ascii="Arial" w:hAnsi="Arial" w:cs="Arial"/>
          <w:color w:val="FF0000"/>
          <w:sz w:val="24"/>
          <w:szCs w:val="24"/>
        </w:rPr>
        <w:t xml:space="preserve"> 13 Nitra 94901</w:t>
      </w:r>
    </w:p>
    <w:p w14:paraId="49E35FAF" w14:textId="32DA9CC9" w:rsidR="00144D95" w:rsidRPr="0060417D" w:rsidRDefault="00144D95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14:paraId="07BD8731" w14:textId="080DAE80" w:rsidR="00144D95" w:rsidRPr="0060417D" w:rsidRDefault="00144D95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60417D">
        <w:rPr>
          <w:rFonts w:ascii="Arial" w:hAnsi="Arial" w:cs="Arial"/>
          <w:color w:val="FF0000"/>
          <w:sz w:val="24"/>
          <w:szCs w:val="24"/>
        </w:rPr>
        <w:t xml:space="preserve">Prípadne odovzdať na </w:t>
      </w:r>
      <w:r w:rsidR="00F70444" w:rsidRPr="0060417D">
        <w:rPr>
          <w:rFonts w:ascii="Arial" w:hAnsi="Arial" w:cs="Arial"/>
          <w:color w:val="FF0000"/>
          <w:sz w:val="24"/>
          <w:szCs w:val="24"/>
        </w:rPr>
        <w:t xml:space="preserve">Obecnom Úrade. </w:t>
      </w:r>
    </w:p>
    <w:p w14:paraId="0FEC211F" w14:textId="70BF53B6" w:rsidR="00F70444" w:rsidRPr="0060417D" w:rsidRDefault="00F70444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14:paraId="76FB68D2" w14:textId="2DD26807" w:rsidR="00F70444" w:rsidRPr="0060417D" w:rsidRDefault="00F70444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60417D">
        <w:rPr>
          <w:rFonts w:ascii="Arial" w:hAnsi="Arial" w:cs="Arial"/>
          <w:color w:val="FF0000"/>
          <w:sz w:val="24"/>
          <w:szCs w:val="24"/>
        </w:rPr>
        <w:t xml:space="preserve">V prípade otázok  ma neváhajte kontaktovať </w:t>
      </w:r>
      <w:r w:rsidR="00EF73E5" w:rsidRPr="0060417D">
        <w:rPr>
          <w:rFonts w:ascii="Arial" w:hAnsi="Arial" w:cs="Arial"/>
          <w:color w:val="FF0000"/>
          <w:sz w:val="24"/>
          <w:szCs w:val="24"/>
        </w:rPr>
        <w:t xml:space="preserve"> na </w:t>
      </w:r>
      <w:proofErr w:type="spellStart"/>
      <w:r w:rsidR="00EF73E5" w:rsidRPr="0060417D">
        <w:rPr>
          <w:rFonts w:ascii="Arial" w:hAnsi="Arial" w:cs="Arial"/>
          <w:color w:val="FF0000"/>
          <w:sz w:val="24"/>
          <w:szCs w:val="24"/>
        </w:rPr>
        <w:t>tel</w:t>
      </w:r>
      <w:proofErr w:type="spellEnd"/>
      <w:r w:rsidR="00EF73E5" w:rsidRPr="0060417D">
        <w:rPr>
          <w:rFonts w:ascii="Arial" w:hAnsi="Arial" w:cs="Arial"/>
          <w:color w:val="FF0000"/>
          <w:sz w:val="24"/>
          <w:szCs w:val="24"/>
        </w:rPr>
        <w:t xml:space="preserve"> č.: 0904034815</w:t>
      </w:r>
      <w:r w:rsidR="00A22916" w:rsidRPr="0060417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BED9B59" w14:textId="6B7C8954" w:rsidR="00A22916" w:rsidRPr="0060417D" w:rsidRDefault="00A22916" w:rsidP="00F51F8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60417D">
        <w:rPr>
          <w:rFonts w:ascii="Arial" w:hAnsi="Arial" w:cs="Arial"/>
          <w:color w:val="FF0000"/>
          <w:sz w:val="24"/>
          <w:szCs w:val="24"/>
        </w:rPr>
        <w:t xml:space="preserve">Zástupca projekčnej kancelárie Slovak Telekom </w:t>
      </w:r>
      <w:proofErr w:type="spellStart"/>
      <w:r w:rsidRPr="0060417D">
        <w:rPr>
          <w:rFonts w:ascii="Arial" w:hAnsi="Arial" w:cs="Arial"/>
          <w:color w:val="FF0000"/>
          <w:sz w:val="24"/>
          <w:szCs w:val="24"/>
        </w:rPr>
        <w:t>a.s</w:t>
      </w:r>
      <w:proofErr w:type="spellEnd"/>
      <w:r w:rsidRPr="0060417D">
        <w:rPr>
          <w:rFonts w:ascii="Arial" w:hAnsi="Arial" w:cs="Arial"/>
          <w:color w:val="FF0000"/>
          <w:sz w:val="24"/>
          <w:szCs w:val="24"/>
        </w:rPr>
        <w:t xml:space="preserve">. </w:t>
      </w:r>
      <w:r w:rsidR="008F5EEA" w:rsidRPr="0060417D">
        <w:rPr>
          <w:rFonts w:ascii="Arial" w:hAnsi="Arial" w:cs="Arial"/>
          <w:color w:val="FF0000"/>
          <w:sz w:val="24"/>
          <w:szCs w:val="24"/>
        </w:rPr>
        <w:t xml:space="preserve">Viktor </w:t>
      </w:r>
      <w:proofErr w:type="spellStart"/>
      <w:r w:rsidR="008F5EEA" w:rsidRPr="0060417D">
        <w:rPr>
          <w:rFonts w:ascii="Arial" w:hAnsi="Arial" w:cs="Arial"/>
          <w:color w:val="FF0000"/>
          <w:sz w:val="24"/>
          <w:szCs w:val="24"/>
        </w:rPr>
        <w:t>Nógli</w:t>
      </w:r>
      <w:proofErr w:type="spellEnd"/>
    </w:p>
    <w:sectPr w:rsidR="00A22916" w:rsidRPr="0060417D" w:rsidSect="00FC4BDF">
      <w:headerReference w:type="default" r:id="rId11"/>
      <w:footerReference w:type="default" r:id="rId12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8D3D" w14:textId="77777777" w:rsidR="007E04E8" w:rsidRDefault="007E04E8" w:rsidP="004E3A7B">
      <w:pPr>
        <w:spacing w:after="0" w:line="240" w:lineRule="auto"/>
      </w:pPr>
      <w:r>
        <w:separator/>
      </w:r>
    </w:p>
  </w:endnote>
  <w:endnote w:type="continuationSeparator" w:id="0">
    <w:p w14:paraId="4B450296" w14:textId="77777777" w:rsidR="007E04E8" w:rsidRDefault="007E04E8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9925" w14:textId="77777777"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14:paraId="36D1FB55" w14:textId="4E1608BD"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D69E" w14:textId="77777777" w:rsidR="007E04E8" w:rsidRDefault="007E04E8" w:rsidP="004E3A7B">
      <w:pPr>
        <w:spacing w:after="0" w:line="240" w:lineRule="auto"/>
      </w:pPr>
      <w:r>
        <w:separator/>
      </w:r>
    </w:p>
  </w:footnote>
  <w:footnote w:type="continuationSeparator" w:id="0">
    <w:p w14:paraId="041EA893" w14:textId="77777777" w:rsidR="007E04E8" w:rsidRDefault="007E04E8" w:rsidP="004E3A7B">
      <w:pPr>
        <w:spacing w:after="0" w:line="240" w:lineRule="auto"/>
      </w:pPr>
      <w:r>
        <w:continuationSeparator/>
      </w:r>
    </w:p>
  </w:footnote>
  <w:footnote w:id="1">
    <w:p w14:paraId="3D72CC03" w14:textId="3F275559" w:rsidR="004912F5" w:rsidRPr="00727613" w:rsidRDefault="004912F5" w:rsidP="00727613">
      <w:pPr>
        <w:pStyle w:val="Textpoznmkypodiarou"/>
        <w:jc w:val="both"/>
        <w:rPr>
          <w:rFonts w:ascii="Arial" w:hAnsi="Arial" w:cs="Arial"/>
        </w:rPr>
      </w:pPr>
      <w:r w:rsidRPr="00727613">
        <w:rPr>
          <w:rStyle w:val="Odkaznapoznmkupodiarou"/>
          <w:rFonts w:ascii="Arial" w:hAnsi="Arial" w:cs="Arial"/>
        </w:rPr>
        <w:footnoteRef/>
      </w:r>
      <w:r w:rsidRPr="00727613">
        <w:rPr>
          <w:rFonts w:ascii="Arial" w:hAnsi="Arial" w:cs="Arial"/>
        </w:rPr>
        <w:t xml:space="preserve"> akciová spoločnosť Slovak Telekom, a.s., Bajkalská 28, 817 62 Bratislava, IČO: 35 763</w:t>
      </w:r>
      <w:r w:rsidR="00727613">
        <w:rPr>
          <w:rFonts w:ascii="Arial" w:hAnsi="Arial" w:cs="Arial"/>
        </w:rPr>
        <w:t> </w:t>
      </w:r>
      <w:r w:rsidRPr="00727613">
        <w:rPr>
          <w:rFonts w:ascii="Arial" w:hAnsi="Arial" w:cs="Arial"/>
        </w:rPr>
        <w:t xml:space="preserve">469, Obchodný register Okresného súdu BA I, Oddiel: Sa Vložka č.: 2081/B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BAB" w14:textId="43E38C96" w:rsidR="008D5D44" w:rsidRDefault="00FC4BDF">
    <w:pPr>
      <w:pStyle w:val="Hlavika"/>
    </w:pPr>
    <w:r w:rsidRPr="0008641E">
      <w:rPr>
        <w:rFonts w:ascii="Arial" w:hAnsi="Arial" w:cs="Arial"/>
        <w:noProof/>
        <w:sz w:val="20"/>
        <w:lang w:eastAsia="sk-SK"/>
      </w:rPr>
      <w:drawing>
        <wp:inline distT="0" distB="0" distL="0" distR="0" wp14:anchorId="0B9541F1" wp14:editId="780F8028">
          <wp:extent cx="975246" cy="455295"/>
          <wp:effectExtent l="0" t="0" r="0" b="1905"/>
          <wp:docPr id="8" name="Picture 6" descr="TMO_CB_3c_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 descr="TMO_CB_3c_p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767" r="65582"/>
                  <a:stretch/>
                </pic:blipFill>
                <pic:spPr bwMode="auto">
                  <a:xfrm>
                    <a:off x="0" y="0"/>
                    <a:ext cx="975366" cy="455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42970">
    <w:abstractNumId w:val="0"/>
  </w:num>
  <w:num w:numId="2" w16cid:durableId="914053667">
    <w:abstractNumId w:val="1"/>
  </w:num>
  <w:num w:numId="3" w16cid:durableId="1364751885">
    <w:abstractNumId w:val="5"/>
  </w:num>
  <w:num w:numId="4" w16cid:durableId="598872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400930">
    <w:abstractNumId w:val="3"/>
  </w:num>
  <w:num w:numId="6" w16cid:durableId="391932105">
    <w:abstractNumId w:val="4"/>
  </w:num>
  <w:num w:numId="7" w16cid:durableId="1194273088">
    <w:abstractNumId w:val="2"/>
  </w:num>
  <w:num w:numId="8" w16cid:durableId="2077632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78"/>
    <w:rsid w:val="00005214"/>
    <w:rsid w:val="000147CC"/>
    <w:rsid w:val="0002399D"/>
    <w:rsid w:val="0003084C"/>
    <w:rsid w:val="00031971"/>
    <w:rsid w:val="00046506"/>
    <w:rsid w:val="000533F4"/>
    <w:rsid w:val="00057EA3"/>
    <w:rsid w:val="00063033"/>
    <w:rsid w:val="000A4A58"/>
    <w:rsid w:val="000A6109"/>
    <w:rsid w:val="000C05D8"/>
    <w:rsid w:val="000F4AED"/>
    <w:rsid w:val="00144D95"/>
    <w:rsid w:val="00152B2E"/>
    <w:rsid w:val="001546AD"/>
    <w:rsid w:val="0018664D"/>
    <w:rsid w:val="001E2891"/>
    <w:rsid w:val="001F36B9"/>
    <w:rsid w:val="00204113"/>
    <w:rsid w:val="00212F68"/>
    <w:rsid w:val="002151A7"/>
    <w:rsid w:val="00223CF8"/>
    <w:rsid w:val="002333C5"/>
    <w:rsid w:val="0025417A"/>
    <w:rsid w:val="00256B3E"/>
    <w:rsid w:val="00270CDD"/>
    <w:rsid w:val="00282828"/>
    <w:rsid w:val="00283C64"/>
    <w:rsid w:val="002B0A09"/>
    <w:rsid w:val="002B3DDF"/>
    <w:rsid w:val="00303E54"/>
    <w:rsid w:val="00310595"/>
    <w:rsid w:val="003175D3"/>
    <w:rsid w:val="003545D7"/>
    <w:rsid w:val="00360F2E"/>
    <w:rsid w:val="003A4454"/>
    <w:rsid w:val="003A73D7"/>
    <w:rsid w:val="003E3C56"/>
    <w:rsid w:val="0042312A"/>
    <w:rsid w:val="00451378"/>
    <w:rsid w:val="00453BD8"/>
    <w:rsid w:val="00462755"/>
    <w:rsid w:val="004912F5"/>
    <w:rsid w:val="00495D7C"/>
    <w:rsid w:val="004B1B0B"/>
    <w:rsid w:val="004E1619"/>
    <w:rsid w:val="004E3A7B"/>
    <w:rsid w:val="004F4837"/>
    <w:rsid w:val="00513578"/>
    <w:rsid w:val="005278F0"/>
    <w:rsid w:val="00541577"/>
    <w:rsid w:val="00547B65"/>
    <w:rsid w:val="005504FD"/>
    <w:rsid w:val="0059480C"/>
    <w:rsid w:val="00596EB3"/>
    <w:rsid w:val="005B4636"/>
    <w:rsid w:val="005D72D8"/>
    <w:rsid w:val="005D7374"/>
    <w:rsid w:val="005F0482"/>
    <w:rsid w:val="0060417D"/>
    <w:rsid w:val="006132DB"/>
    <w:rsid w:val="006251DC"/>
    <w:rsid w:val="00636CDE"/>
    <w:rsid w:val="006414FB"/>
    <w:rsid w:val="00672DDA"/>
    <w:rsid w:val="00680F46"/>
    <w:rsid w:val="0069008F"/>
    <w:rsid w:val="006B1326"/>
    <w:rsid w:val="006C28E4"/>
    <w:rsid w:val="006C30AF"/>
    <w:rsid w:val="006D344B"/>
    <w:rsid w:val="006E4991"/>
    <w:rsid w:val="006F29B2"/>
    <w:rsid w:val="00710D65"/>
    <w:rsid w:val="00727613"/>
    <w:rsid w:val="00727B26"/>
    <w:rsid w:val="0073367E"/>
    <w:rsid w:val="00746355"/>
    <w:rsid w:val="00763315"/>
    <w:rsid w:val="007820F5"/>
    <w:rsid w:val="00783590"/>
    <w:rsid w:val="007A0629"/>
    <w:rsid w:val="007A7E90"/>
    <w:rsid w:val="007B4BBA"/>
    <w:rsid w:val="007B7409"/>
    <w:rsid w:val="007E04E8"/>
    <w:rsid w:val="007E3BCD"/>
    <w:rsid w:val="007E54A4"/>
    <w:rsid w:val="007F00AD"/>
    <w:rsid w:val="007F3FF7"/>
    <w:rsid w:val="0080161C"/>
    <w:rsid w:val="00802769"/>
    <w:rsid w:val="00807C33"/>
    <w:rsid w:val="008138FD"/>
    <w:rsid w:val="00817373"/>
    <w:rsid w:val="0085166D"/>
    <w:rsid w:val="00864323"/>
    <w:rsid w:val="00871B6B"/>
    <w:rsid w:val="0087295C"/>
    <w:rsid w:val="00886BD2"/>
    <w:rsid w:val="008A5A36"/>
    <w:rsid w:val="008D3442"/>
    <w:rsid w:val="008D5D44"/>
    <w:rsid w:val="008E0D64"/>
    <w:rsid w:val="008E40F8"/>
    <w:rsid w:val="008E656D"/>
    <w:rsid w:val="008F5EEA"/>
    <w:rsid w:val="0093334C"/>
    <w:rsid w:val="00944F83"/>
    <w:rsid w:val="00951B09"/>
    <w:rsid w:val="00953B4A"/>
    <w:rsid w:val="009719AB"/>
    <w:rsid w:val="00993823"/>
    <w:rsid w:val="009A3159"/>
    <w:rsid w:val="009A621C"/>
    <w:rsid w:val="009B0DFD"/>
    <w:rsid w:val="009E794C"/>
    <w:rsid w:val="009F370A"/>
    <w:rsid w:val="00A070CF"/>
    <w:rsid w:val="00A22916"/>
    <w:rsid w:val="00A24301"/>
    <w:rsid w:val="00A5040F"/>
    <w:rsid w:val="00A82A99"/>
    <w:rsid w:val="00A84783"/>
    <w:rsid w:val="00A87FED"/>
    <w:rsid w:val="00AB7EB1"/>
    <w:rsid w:val="00AD2D4D"/>
    <w:rsid w:val="00AE1AC2"/>
    <w:rsid w:val="00AE4DC4"/>
    <w:rsid w:val="00B2319D"/>
    <w:rsid w:val="00B33F2B"/>
    <w:rsid w:val="00B340EB"/>
    <w:rsid w:val="00B418D1"/>
    <w:rsid w:val="00B57835"/>
    <w:rsid w:val="00B667EE"/>
    <w:rsid w:val="00B66CFD"/>
    <w:rsid w:val="00B71349"/>
    <w:rsid w:val="00B7463C"/>
    <w:rsid w:val="00B82F89"/>
    <w:rsid w:val="00B85010"/>
    <w:rsid w:val="00B9592E"/>
    <w:rsid w:val="00BB3CB1"/>
    <w:rsid w:val="00BC41A6"/>
    <w:rsid w:val="00BC68AF"/>
    <w:rsid w:val="00BC6FE9"/>
    <w:rsid w:val="00BD3DCD"/>
    <w:rsid w:val="00BF2EA7"/>
    <w:rsid w:val="00C36530"/>
    <w:rsid w:val="00C5075F"/>
    <w:rsid w:val="00C51690"/>
    <w:rsid w:val="00C70C61"/>
    <w:rsid w:val="00C85CBA"/>
    <w:rsid w:val="00C8674E"/>
    <w:rsid w:val="00C97802"/>
    <w:rsid w:val="00CA5D93"/>
    <w:rsid w:val="00CB4FAB"/>
    <w:rsid w:val="00CC195B"/>
    <w:rsid w:val="00CC6729"/>
    <w:rsid w:val="00CC7DF3"/>
    <w:rsid w:val="00CE296D"/>
    <w:rsid w:val="00CE2B38"/>
    <w:rsid w:val="00CF0852"/>
    <w:rsid w:val="00CF12D2"/>
    <w:rsid w:val="00D11890"/>
    <w:rsid w:val="00D121B9"/>
    <w:rsid w:val="00D22FC0"/>
    <w:rsid w:val="00D508B3"/>
    <w:rsid w:val="00D5232F"/>
    <w:rsid w:val="00DA1317"/>
    <w:rsid w:val="00DA5B3E"/>
    <w:rsid w:val="00DB3902"/>
    <w:rsid w:val="00DC0054"/>
    <w:rsid w:val="00DC5696"/>
    <w:rsid w:val="00DE39A0"/>
    <w:rsid w:val="00E03961"/>
    <w:rsid w:val="00E313B7"/>
    <w:rsid w:val="00E31426"/>
    <w:rsid w:val="00E52961"/>
    <w:rsid w:val="00E55D45"/>
    <w:rsid w:val="00E85FBF"/>
    <w:rsid w:val="00E86481"/>
    <w:rsid w:val="00EC0263"/>
    <w:rsid w:val="00EC0E1B"/>
    <w:rsid w:val="00ED6CB5"/>
    <w:rsid w:val="00EE2E43"/>
    <w:rsid w:val="00EF54F4"/>
    <w:rsid w:val="00EF73E5"/>
    <w:rsid w:val="00F51F89"/>
    <w:rsid w:val="00F5241A"/>
    <w:rsid w:val="00F70444"/>
    <w:rsid w:val="00F8235E"/>
    <w:rsid w:val="00F86339"/>
    <w:rsid w:val="00FB7368"/>
    <w:rsid w:val="00FC3EA9"/>
    <w:rsid w:val="00FC4BDF"/>
    <w:rsid w:val="00FF2736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97B70"/>
  <w15:docId w15:val="{D08C291B-5936-448A-A9FA-9545E5C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12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12F5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12F5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8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C7DF3"/>
  </w:style>
  <w:style w:type="character" w:customStyle="1" w:styleId="tl">
    <w:name w:val="tl"/>
    <w:basedOn w:val="Predvolenpsmoodseku"/>
    <w:rsid w:val="00CC7DF3"/>
  </w:style>
  <w:style w:type="character" w:customStyle="1" w:styleId="ra">
    <w:name w:val="ra"/>
    <w:basedOn w:val="Predvolenpsmoodseku"/>
    <w:rsid w:val="00CC7DF3"/>
  </w:style>
  <w:style w:type="character" w:styleId="Nevyrieenzmienka">
    <w:name w:val="Unresolved Mention"/>
    <w:basedOn w:val="Predvolenpsmoodseku"/>
    <w:uiPriority w:val="99"/>
    <w:semiHidden/>
    <w:unhideWhenUsed/>
    <w:rsid w:val="00BC6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mailto:Viktor.nogli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F9B89A0968644B4FC4C8CFE45EF2E" ma:contentTypeVersion="13" ma:contentTypeDescription="Umožňuje vytvoriť nový dokument." ma:contentTypeScope="" ma:versionID="76177152226aa96149abcce4a5277271">
  <xsd:schema xmlns:xsd="http://www.w3.org/2001/XMLSchema" xmlns:xs="http://www.w3.org/2001/XMLSchema" xmlns:p="http://schemas.microsoft.com/office/2006/metadata/properties" xmlns:ns2="9bb29a26-1458-43ca-9173-64723c7c7e0a" xmlns:ns3="5ef1227a-fb73-4c5a-92a1-55c3984fdd02" targetNamespace="http://schemas.microsoft.com/office/2006/metadata/properties" ma:root="true" ma:fieldsID="0cfbba2b32a35a937412e9a030c69290" ns2:_="" ns3:_="">
    <xsd:import namespace="9bb29a26-1458-43ca-9173-64723c7c7e0a"/>
    <xsd:import namespace="5ef1227a-fb73-4c5a-92a1-55c3984f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9a26-1458-43ca-9173-64723c7c7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227a-fb73-4c5a-92a1-55c3984fd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C90B0-0860-4B1C-B22F-0F8A1C607B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bb29a26-1458-43ca-9173-64723c7c7e0a"/>
    <ds:schemaRef ds:uri="5ef1227a-fb73-4c5a-92a1-55c3984fdd02"/>
  </ds:schemaRefs>
</ds:datastoreItem>
</file>

<file path=customXml/itemProps2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Martina Nógli</cp:lastModifiedBy>
  <cp:revision>2</cp:revision>
  <cp:lastPrinted>2022-04-29T14:27:00Z</cp:lastPrinted>
  <dcterms:created xsi:type="dcterms:W3CDTF">2022-07-28T09:18:00Z</dcterms:created>
  <dcterms:modified xsi:type="dcterms:W3CDTF">2022-07-28T09:18:00Z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0x010100366F9B89A0968644B4FC4C8CFE45EF2E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2022-01-14T11:40:52Z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e192132e-dfd9-4cdb-a1c2-a09a86d9c438</vt:lpwstr>
  </property>
  <property fmtid="{D5CDD505-2E9C-101B-9397-08002B2CF9AE}" pid="9" name="MSIP_Label_e3e41b38-373c-4b3a-9137-5c0b023d0bef_ContentBits">
    <vt:lpwstr>0</vt:lpwstr>
  </property>
</Properties>
</file>