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241C" w14:textId="77777777" w:rsidR="00A363E5" w:rsidRDefault="00A363E5">
      <w:pPr>
        <w:rPr>
          <w:sz w:val="24"/>
        </w:rPr>
      </w:pPr>
    </w:p>
    <w:p w14:paraId="5A65F91F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151307E2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162238FA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39F09A6C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5E6105A3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4B222757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770A9F98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  <w:proofErr w:type="spellStart"/>
      <w:r>
        <w:rPr>
          <w:sz w:val="40"/>
          <w:lang w:val="en-US"/>
        </w:rPr>
        <w:t>Oznámenie</w:t>
      </w:r>
      <w:proofErr w:type="spellEnd"/>
      <w:r>
        <w:rPr>
          <w:sz w:val="40"/>
          <w:lang w:val="en-US"/>
        </w:rPr>
        <w:t xml:space="preserve"> o </w:t>
      </w:r>
      <w:proofErr w:type="spellStart"/>
      <w:r>
        <w:rPr>
          <w:sz w:val="40"/>
          <w:lang w:val="en-US"/>
        </w:rPr>
        <w:t>uložení</w:t>
      </w:r>
      <w:proofErr w:type="spellEnd"/>
      <w:r>
        <w:rPr>
          <w:sz w:val="40"/>
          <w:lang w:val="en-US"/>
        </w:rPr>
        <w:t xml:space="preserve"> </w:t>
      </w:r>
      <w:proofErr w:type="spellStart"/>
      <w:r>
        <w:rPr>
          <w:sz w:val="40"/>
          <w:lang w:val="en-US"/>
        </w:rPr>
        <w:t>zásielky</w:t>
      </w:r>
      <w:proofErr w:type="spellEnd"/>
      <w:r>
        <w:rPr>
          <w:sz w:val="40"/>
          <w:lang w:val="en-US"/>
        </w:rPr>
        <w:t xml:space="preserve">: </w:t>
      </w:r>
    </w:p>
    <w:p w14:paraId="6D997DC1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</w:p>
    <w:p w14:paraId="347A58EA" w14:textId="78161DD6" w:rsidR="003B2533" w:rsidRDefault="003B2533" w:rsidP="003B2533">
      <w:pPr>
        <w:pStyle w:val="Hlavika"/>
        <w:tabs>
          <w:tab w:val="left" w:pos="708"/>
        </w:tabs>
        <w:rPr>
          <w:b/>
          <w:bCs/>
          <w:sz w:val="36"/>
          <w:lang w:val="en-US"/>
        </w:rPr>
      </w:pPr>
      <w:proofErr w:type="spellStart"/>
      <w:r>
        <w:rPr>
          <w:b/>
          <w:bCs/>
          <w:sz w:val="36"/>
          <w:lang w:val="en-US"/>
        </w:rPr>
        <w:t>Adresát</w:t>
      </w:r>
      <w:proofErr w:type="spellEnd"/>
      <w:r>
        <w:rPr>
          <w:b/>
          <w:bCs/>
          <w:sz w:val="36"/>
          <w:lang w:val="en-US"/>
        </w:rPr>
        <w:t xml:space="preserve"> </w:t>
      </w:r>
      <w:proofErr w:type="spellStart"/>
      <w:r>
        <w:rPr>
          <w:b/>
          <w:bCs/>
          <w:sz w:val="36"/>
          <w:lang w:val="en-US"/>
        </w:rPr>
        <w:t>písomnosti</w:t>
      </w:r>
      <w:proofErr w:type="spellEnd"/>
      <w:r w:rsidR="00AB2B1E">
        <w:rPr>
          <w:b/>
          <w:bCs/>
          <w:sz w:val="36"/>
          <w:lang w:val="en-US"/>
        </w:rPr>
        <w:t xml:space="preserve">: </w:t>
      </w:r>
      <w:proofErr w:type="spellStart"/>
      <w:r w:rsidR="00AB2B1E">
        <w:rPr>
          <w:b/>
          <w:bCs/>
          <w:sz w:val="36"/>
          <w:lang w:val="en-US"/>
        </w:rPr>
        <w:t>Ľudovít</w:t>
      </w:r>
      <w:proofErr w:type="spellEnd"/>
      <w:r w:rsidR="00AB2B1E">
        <w:rPr>
          <w:b/>
          <w:bCs/>
          <w:sz w:val="36"/>
          <w:lang w:val="en-US"/>
        </w:rPr>
        <w:t xml:space="preserve"> </w:t>
      </w:r>
      <w:proofErr w:type="spellStart"/>
      <w:r w:rsidR="00AB2B1E">
        <w:rPr>
          <w:b/>
          <w:bCs/>
          <w:sz w:val="36"/>
          <w:lang w:val="en-US"/>
        </w:rPr>
        <w:t>Vadkerti</w:t>
      </w:r>
      <w:proofErr w:type="spellEnd"/>
    </w:p>
    <w:p w14:paraId="54B1CFF7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  <w:r>
        <w:rPr>
          <w:b/>
          <w:bCs/>
          <w:sz w:val="36"/>
          <w:lang w:val="en-US"/>
        </w:rPr>
        <w:t xml:space="preserve">                                </w:t>
      </w:r>
    </w:p>
    <w:p w14:paraId="44841118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</w:p>
    <w:p w14:paraId="1990A1CF" w14:textId="447DDA6F" w:rsidR="003B2533" w:rsidRDefault="003B2533" w:rsidP="003B2533">
      <w:pPr>
        <w:pStyle w:val="Hlavika"/>
        <w:tabs>
          <w:tab w:val="left" w:pos="708"/>
        </w:tabs>
        <w:rPr>
          <w:b/>
          <w:bCs/>
          <w:sz w:val="36"/>
          <w:lang w:val="en-US"/>
        </w:rPr>
      </w:pPr>
      <w:proofErr w:type="spellStart"/>
      <w:r>
        <w:rPr>
          <w:b/>
          <w:bCs/>
          <w:sz w:val="36"/>
          <w:lang w:val="en-US"/>
        </w:rPr>
        <w:t>Odosielateľ</w:t>
      </w:r>
      <w:proofErr w:type="spellEnd"/>
      <w:r>
        <w:rPr>
          <w:b/>
          <w:bCs/>
          <w:sz w:val="36"/>
          <w:lang w:val="en-US"/>
        </w:rPr>
        <w:t xml:space="preserve"> </w:t>
      </w:r>
      <w:proofErr w:type="spellStart"/>
      <w:r>
        <w:rPr>
          <w:b/>
          <w:bCs/>
          <w:sz w:val="36"/>
          <w:lang w:val="en-US"/>
        </w:rPr>
        <w:t>písomnosti</w:t>
      </w:r>
      <w:proofErr w:type="spellEnd"/>
      <w:r>
        <w:rPr>
          <w:b/>
          <w:bCs/>
          <w:sz w:val="36"/>
          <w:lang w:val="en-US"/>
        </w:rPr>
        <w:t xml:space="preserve">: </w:t>
      </w:r>
      <w:proofErr w:type="spellStart"/>
      <w:r w:rsidR="00AB2B1E">
        <w:rPr>
          <w:b/>
          <w:bCs/>
          <w:sz w:val="36"/>
          <w:lang w:val="en-US"/>
        </w:rPr>
        <w:t>Okresný</w:t>
      </w:r>
      <w:proofErr w:type="spellEnd"/>
      <w:r w:rsidR="00AB2B1E">
        <w:rPr>
          <w:b/>
          <w:bCs/>
          <w:sz w:val="36"/>
          <w:lang w:val="en-US"/>
        </w:rPr>
        <w:t xml:space="preserve"> </w:t>
      </w:r>
      <w:proofErr w:type="spellStart"/>
      <w:r w:rsidR="00AB2B1E">
        <w:rPr>
          <w:b/>
          <w:bCs/>
          <w:sz w:val="36"/>
          <w:lang w:val="en-US"/>
        </w:rPr>
        <w:t>súd</w:t>
      </w:r>
      <w:proofErr w:type="spellEnd"/>
      <w:r w:rsidR="00AB2B1E">
        <w:rPr>
          <w:b/>
          <w:bCs/>
          <w:sz w:val="36"/>
          <w:lang w:val="en-US"/>
        </w:rPr>
        <w:t xml:space="preserve"> Bratislava III</w:t>
      </w:r>
    </w:p>
    <w:p w14:paraId="5C9C3EBD" w14:textId="77777777" w:rsidR="003B2533" w:rsidRDefault="003B2533" w:rsidP="003B2533">
      <w:pPr>
        <w:pStyle w:val="Hlavika"/>
        <w:tabs>
          <w:tab w:val="left" w:pos="708"/>
        </w:tabs>
        <w:rPr>
          <w:b/>
          <w:bCs/>
          <w:sz w:val="36"/>
          <w:lang w:val="en-US"/>
        </w:rPr>
      </w:pPr>
    </w:p>
    <w:p w14:paraId="711FCFDE" w14:textId="77777777" w:rsidR="003B2533" w:rsidRDefault="003B2533" w:rsidP="003B2533">
      <w:pPr>
        <w:pStyle w:val="Hlavika"/>
        <w:tabs>
          <w:tab w:val="left" w:pos="708"/>
        </w:tabs>
        <w:rPr>
          <w:sz w:val="32"/>
          <w:szCs w:val="32"/>
          <w:lang w:val="en-US"/>
        </w:rPr>
      </w:pPr>
    </w:p>
    <w:p w14:paraId="6C767779" w14:textId="5901543A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  <w:proofErr w:type="spellStart"/>
      <w:r>
        <w:rPr>
          <w:sz w:val="36"/>
          <w:lang w:val="en-US"/>
        </w:rPr>
        <w:t>Adresát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si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môže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zásielku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prevziať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na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Obecnom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úrade</w:t>
      </w:r>
      <w:proofErr w:type="spellEnd"/>
      <w:r>
        <w:rPr>
          <w:sz w:val="36"/>
          <w:lang w:val="en-US"/>
        </w:rPr>
        <w:t xml:space="preserve"> </w:t>
      </w:r>
      <w:proofErr w:type="gramStart"/>
      <w:r>
        <w:rPr>
          <w:sz w:val="36"/>
          <w:lang w:val="en-US"/>
        </w:rPr>
        <w:t xml:space="preserve">Tureň  </w:t>
      </w:r>
      <w:proofErr w:type="spellStart"/>
      <w:r>
        <w:rPr>
          <w:sz w:val="36"/>
          <w:lang w:val="en-US"/>
        </w:rPr>
        <w:t>počas</w:t>
      </w:r>
      <w:proofErr w:type="spellEnd"/>
      <w:proofErr w:type="gram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úradných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hodín</w:t>
      </w:r>
      <w:proofErr w:type="spellEnd"/>
      <w:r>
        <w:rPr>
          <w:sz w:val="40"/>
          <w:lang w:val="en-US"/>
        </w:rPr>
        <w:t xml:space="preserve"> do </w:t>
      </w:r>
      <w:r w:rsidR="00AB2B1E">
        <w:rPr>
          <w:sz w:val="40"/>
          <w:lang w:val="en-US"/>
        </w:rPr>
        <w:t>17.04</w:t>
      </w:r>
      <w:r w:rsidR="00CF00F4">
        <w:rPr>
          <w:sz w:val="40"/>
          <w:lang w:val="en-US"/>
        </w:rPr>
        <w:t>.2023.</w:t>
      </w:r>
    </w:p>
    <w:p w14:paraId="7BD9673F" w14:textId="7CE160FB" w:rsidR="00CF00F4" w:rsidRDefault="00CF00F4" w:rsidP="003B2533">
      <w:pPr>
        <w:pStyle w:val="Hlavika"/>
        <w:tabs>
          <w:tab w:val="left" w:pos="708"/>
        </w:tabs>
        <w:rPr>
          <w:sz w:val="36"/>
          <w:szCs w:val="24"/>
          <w:lang w:val="en-US"/>
        </w:rPr>
      </w:pPr>
      <w:r>
        <w:rPr>
          <w:sz w:val="40"/>
          <w:lang w:val="en-US"/>
        </w:rPr>
        <w:t>(0918 416 779, 02/45918111)</w:t>
      </w:r>
    </w:p>
    <w:p w14:paraId="17D258AB" w14:textId="77777777" w:rsidR="003B2533" w:rsidRDefault="003B2533" w:rsidP="003B2533">
      <w:pPr>
        <w:pStyle w:val="Hlavika"/>
        <w:tabs>
          <w:tab w:val="left" w:pos="708"/>
        </w:tabs>
        <w:rPr>
          <w:sz w:val="40"/>
          <w:lang w:val="en-US"/>
        </w:rPr>
      </w:pPr>
    </w:p>
    <w:p w14:paraId="784C085F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17EA2790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0CFC8D51" w14:textId="77777777" w:rsidR="00A363E5" w:rsidRDefault="00A363E5">
      <w:pPr>
        <w:pStyle w:val="Zkladntext"/>
        <w:spacing w:line="276" w:lineRule="auto"/>
        <w:rPr>
          <w:rFonts w:cstheme="minorHAnsi"/>
        </w:rPr>
      </w:pPr>
    </w:p>
    <w:p w14:paraId="4FC61346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7CDE3CC4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74CE3152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25471C63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3418D6B6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37F1C84E" w14:textId="77777777" w:rsidR="00A363E5" w:rsidRDefault="00A363E5">
      <w:pPr>
        <w:spacing w:after="0" w:line="240" w:lineRule="auto"/>
      </w:pPr>
    </w:p>
    <w:sectPr w:rsidR="00A363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03AC" w14:textId="77777777" w:rsidR="006A5CF1" w:rsidRDefault="006A5CF1">
      <w:pPr>
        <w:spacing w:after="0" w:line="240" w:lineRule="auto"/>
      </w:pPr>
      <w:r>
        <w:separator/>
      </w:r>
    </w:p>
  </w:endnote>
  <w:endnote w:type="continuationSeparator" w:id="0">
    <w:p w14:paraId="217AB181" w14:textId="77777777" w:rsidR="006A5CF1" w:rsidRDefault="006A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EE0B" w14:textId="77777777" w:rsidR="00A363E5" w:rsidRDefault="00000000">
    <w:pPr>
      <w:pStyle w:val="Pta"/>
      <w:pBdr>
        <w:top w:val="thinThickSmallGap" w:sz="24" w:space="1" w:color="622423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t xml:space="preserve">   Telefón                             E-mail                                         Internet                                              IČO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14:paraId="056B0247" w14:textId="77777777" w:rsidR="00A363E5" w:rsidRDefault="00000000">
    <w:pPr>
      <w:pStyle w:val="Pta"/>
    </w:pPr>
    <w:r>
      <w:t xml:space="preserve">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02/45918117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obec</w:t>
    </w:r>
    <w:hyperlink r:id="rId1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@obecturen.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sk            </w:t>
    </w:r>
    <w:hyperlink r:id="rId2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www.obecturen.sk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   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00305138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CB1E" w14:textId="77777777" w:rsidR="006A5CF1" w:rsidRDefault="006A5CF1">
      <w:pPr>
        <w:spacing w:after="0" w:line="240" w:lineRule="auto"/>
      </w:pPr>
      <w:r>
        <w:separator/>
      </w:r>
    </w:p>
  </w:footnote>
  <w:footnote w:type="continuationSeparator" w:id="0">
    <w:p w14:paraId="2860FABC" w14:textId="77777777" w:rsidR="006A5CF1" w:rsidRDefault="006A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7EA" w14:textId="77777777" w:rsidR="00A363E5" w:rsidRDefault="0000000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  <w:r>
      <w:rPr>
        <w:b/>
        <w:bCs/>
        <w:noProof/>
        <w:sz w:val="26"/>
        <w:szCs w:val="26"/>
        <w:lang w:val="en-US"/>
      </w:rPr>
      <w:drawing>
        <wp:anchor distT="0" distB="0" distL="114935" distR="114935" simplePos="0" relativeHeight="2" behindDoc="1" locked="0" layoutInCell="1" allowOverlap="1" wp14:anchorId="4C313A83" wp14:editId="179EA389">
          <wp:simplePos x="0" y="0"/>
          <wp:positionH relativeFrom="column">
            <wp:posOffset>2482215</wp:posOffset>
          </wp:positionH>
          <wp:positionV relativeFrom="paragraph">
            <wp:posOffset>-135890</wp:posOffset>
          </wp:positionV>
          <wp:extent cx="716280" cy="934720"/>
          <wp:effectExtent l="0" t="0" r="0" b="0"/>
          <wp:wrapSquare wrapText="bothSides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3472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14:paraId="1007688E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0742BA13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25E91E01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7B30E18E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1D49F295" w14:textId="77777777" w:rsidR="00A363E5" w:rsidRDefault="00000000">
    <w:pPr>
      <w:pStyle w:val="Hlavika"/>
      <w:pBdr>
        <w:bottom w:val="thickThinSmallGap" w:sz="24" w:space="1" w:color="622423"/>
      </w:pBdr>
      <w:tabs>
        <w:tab w:val="clear" w:pos="4536"/>
        <w:tab w:val="clear" w:pos="9072"/>
      </w:tabs>
      <w:spacing w:line="360" w:lineRule="auto"/>
      <w:jc w:val="center"/>
      <w:rPr>
        <w:b/>
        <w:bCs/>
        <w:sz w:val="26"/>
        <w:szCs w:val="26"/>
        <w:lang w:val="en-US"/>
      </w:rPr>
    </w:pPr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Obec Tureň – Obecný úrad, Tureň 36, 903 01 Tureň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E5"/>
    <w:rsid w:val="00344912"/>
    <w:rsid w:val="003B2533"/>
    <w:rsid w:val="006A5CF1"/>
    <w:rsid w:val="00707660"/>
    <w:rsid w:val="00A363E5"/>
    <w:rsid w:val="00A62061"/>
    <w:rsid w:val="00AB2B1E"/>
    <w:rsid w:val="00BB07A5"/>
    <w:rsid w:val="00C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D3FD"/>
  <w15:docId w15:val="{20D8623F-F0E9-4D0F-B3AB-19FB9A6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BA2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BD705F"/>
  </w:style>
  <w:style w:type="character" w:customStyle="1" w:styleId="PtaChar">
    <w:name w:val="Päta Char"/>
    <w:basedOn w:val="Predvolenpsmoodseku"/>
    <w:link w:val="Pta"/>
    <w:uiPriority w:val="99"/>
    <w:qFormat/>
    <w:rsid w:val="00BD705F"/>
  </w:style>
  <w:style w:type="character" w:customStyle="1" w:styleId="Internetovodkaz">
    <w:name w:val="Internetový odkaz"/>
    <w:basedOn w:val="Predvolenpsmoodseku"/>
    <w:uiPriority w:val="99"/>
    <w:unhideWhenUsed/>
    <w:rsid w:val="00BD705F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qFormat/>
    <w:rsid w:val="00BD705F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D705F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38794C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BD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D705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olna-pri-dunaji.sk/" TargetMode="External"/><Relationship Id="rId1" Type="http://schemas.openxmlformats.org/officeDocument/2006/relationships/hyperlink" Target="mailto:kostolnap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KOSTOLNÁ PRI DUNAJI                                                                                                                  903 01  KOSTOLNÁ PRI DUNAJI 59</dc:title>
  <dc:subject/>
  <dc:creator>Sekretariat</dc:creator>
  <dc:description/>
  <cp:lastModifiedBy>Štefan Čermák</cp:lastModifiedBy>
  <cp:revision>6</cp:revision>
  <cp:lastPrinted>2023-03-31T05:09:00Z</cp:lastPrinted>
  <dcterms:created xsi:type="dcterms:W3CDTF">2023-02-22T07:01:00Z</dcterms:created>
  <dcterms:modified xsi:type="dcterms:W3CDTF">2023-03-31T05:11:00Z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