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2" w:rsidRDefault="009C64F2" w:rsidP="009C64F2">
      <w:pPr>
        <w:pStyle w:val="Default"/>
        <w:rPr>
          <w:sz w:val="44"/>
          <w:szCs w:val="44"/>
        </w:rPr>
      </w:pPr>
    </w:p>
    <w:p w:rsidR="009C64F2" w:rsidRDefault="009C64F2" w:rsidP="009C64F2">
      <w:pPr>
        <w:pStyle w:val="Default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 xml:space="preserve">O B E C </w:t>
      </w:r>
      <w:r w:rsidR="00FE08B0">
        <w:rPr>
          <w:rFonts w:ascii="Times New Roman" w:hAnsi="Times New Roman" w:cs="Times New Roman"/>
          <w:b/>
          <w:bCs/>
          <w:color w:val="auto"/>
          <w:sz w:val="52"/>
          <w:szCs w:val="52"/>
        </w:rPr>
        <w:t>TUREŇ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______________________________________________________________ 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color w:val="auto"/>
          <w:sz w:val="36"/>
          <w:szCs w:val="36"/>
        </w:rPr>
        <w:t xml:space="preserve">Všeobecne záväzné nariadenie 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 xml:space="preserve">č. </w:t>
      </w:r>
      <w:r w:rsidR="00B259EE">
        <w:rPr>
          <w:rFonts w:ascii="Calibri" w:hAnsi="Calibri" w:cs="Calibri"/>
          <w:b/>
          <w:bCs/>
          <w:color w:val="auto"/>
          <w:sz w:val="40"/>
          <w:szCs w:val="40"/>
        </w:rPr>
        <w:t>1</w:t>
      </w:r>
      <w:r>
        <w:rPr>
          <w:rFonts w:ascii="Calibri" w:hAnsi="Calibri" w:cs="Calibri"/>
          <w:b/>
          <w:bCs/>
          <w:color w:val="auto"/>
          <w:sz w:val="40"/>
          <w:szCs w:val="40"/>
        </w:rPr>
        <w:t>/20</w:t>
      </w:r>
      <w:r w:rsidR="00FE08B0">
        <w:rPr>
          <w:rFonts w:ascii="Calibri" w:hAnsi="Calibri" w:cs="Calibri"/>
          <w:b/>
          <w:bCs/>
          <w:color w:val="auto"/>
          <w:sz w:val="40"/>
          <w:szCs w:val="40"/>
        </w:rPr>
        <w:t>17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o vyhradení miest a určení podmienok na umiestňovanie volebných plagátov na verejných priestranstvách počas volebnej kampane pre voľby do Národnej rady Slovenskej republiky, voľby do Európskeho parlamentu, voľby do o</w:t>
      </w:r>
      <w:r w:rsidR="00885220">
        <w:rPr>
          <w:rFonts w:ascii="Calibri" w:hAnsi="Calibri" w:cs="Calibri"/>
          <w:b/>
          <w:bCs/>
          <w:color w:val="auto"/>
          <w:sz w:val="28"/>
          <w:szCs w:val="28"/>
        </w:rPr>
        <w:t>rgánov samosprávneho kraja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a voľby do orgánov samosprávy obce </w:t>
      </w:r>
      <w:r w:rsidR="00885220">
        <w:rPr>
          <w:rFonts w:ascii="Calibri" w:hAnsi="Calibri" w:cs="Calibri"/>
          <w:b/>
          <w:bCs/>
          <w:color w:val="auto"/>
          <w:sz w:val="28"/>
          <w:szCs w:val="28"/>
        </w:rPr>
        <w:t>Tureň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Návrh VZN: - vyvesený na úradnej tabuli obce dňa : </w:t>
      </w:r>
      <w:r w:rsidR="00B259EE">
        <w:rPr>
          <w:rFonts w:ascii="Calibri" w:hAnsi="Calibri" w:cs="Calibri"/>
          <w:i/>
          <w:iCs/>
          <w:color w:val="auto"/>
          <w:sz w:val="22"/>
          <w:szCs w:val="22"/>
        </w:rPr>
        <w:t>05.09.2017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- zverejnený na internetovej adrese obce dňa : </w:t>
      </w:r>
      <w:r w:rsidR="00B259EE">
        <w:rPr>
          <w:rFonts w:ascii="Calibri" w:hAnsi="Calibri" w:cs="Calibri"/>
          <w:i/>
          <w:iCs/>
          <w:color w:val="auto"/>
          <w:sz w:val="22"/>
          <w:szCs w:val="22"/>
        </w:rPr>
        <w:t>05.09.2017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Lehota na predloženie pripomienok k návrhu VZN do(včítane): </w:t>
      </w:r>
      <w:r w:rsidR="00885220">
        <w:rPr>
          <w:rFonts w:ascii="Calibri" w:hAnsi="Calibri" w:cs="Calibri"/>
          <w:i/>
          <w:iCs/>
          <w:color w:val="auto"/>
          <w:sz w:val="22"/>
          <w:szCs w:val="22"/>
        </w:rPr>
        <w:t>20.09.2017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Doručené pripomienky (počet) : </w:t>
      </w:r>
      <w:r w:rsidR="00EA528F">
        <w:rPr>
          <w:rFonts w:ascii="Calibri" w:hAnsi="Calibri" w:cs="Calibri"/>
          <w:i/>
          <w:iCs/>
          <w:color w:val="auto"/>
          <w:sz w:val="22"/>
          <w:szCs w:val="22"/>
        </w:rPr>
        <w:t>0</w:t>
      </w:r>
    </w:p>
    <w:p w:rsidR="009C64F2" w:rsidRDefault="009C64F2" w:rsidP="009C64F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Vyhodnotenie pripomienok k návrhu VZN uskutočnené dňa ............................ </w:t>
      </w:r>
    </w:p>
    <w:p w:rsidR="009C64F2" w:rsidRDefault="009C64F2" w:rsidP="009C64F2">
      <w:r>
        <w:rPr>
          <w:rFonts w:ascii="Calibri" w:hAnsi="Calibri" w:cs="Calibri"/>
          <w:i/>
          <w:iCs/>
          <w:sz w:val="22"/>
          <w:szCs w:val="22"/>
        </w:rPr>
        <w:t xml:space="preserve">Vyhodnotenie pripomienok k návrhu VZN doručené poslancom dňa ............................ </w:t>
      </w:r>
      <w:r w:rsidR="00E95839" w:rsidRPr="00475ACF"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VZN schválené Obecným zastupiteľstvom v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 xml:space="preserve"> Turni 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dňa 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>19.10.2017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 pod č. : 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>24/10/2017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VZN vyvesené na úradnej tabuli obce 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>Tureň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 dňa : 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>19.10.2017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VZN zvesené z úradnej tabule obce 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>Tureň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 dňa : </w:t>
      </w:r>
      <w:r w:rsidR="00EA528F">
        <w:rPr>
          <w:rFonts w:ascii="Calibri" w:hAnsi="Calibri" w:cs="Calibri"/>
          <w:i/>
          <w:iCs/>
          <w:color w:val="000000"/>
          <w:sz w:val="22"/>
          <w:szCs w:val="22"/>
        </w:rPr>
        <w:t>02.11.2017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C64F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VZN nadobúda účinnosť dňom </w:t>
      </w:r>
      <w:r w:rsidR="00EA528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03.11.2017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úradná pečiatka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s erbom obce </w:t>
      </w: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>za obec :</w:t>
      </w:r>
      <w:r w:rsidR="00EA528F">
        <w:rPr>
          <w:rFonts w:ascii="Calibri" w:hAnsi="Calibri" w:cs="Calibri"/>
          <w:color w:val="000000"/>
          <w:sz w:val="22"/>
          <w:szCs w:val="22"/>
        </w:rPr>
        <w:t xml:space="preserve"> Tureň</w:t>
      </w: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rPr>
          <w:rFonts w:ascii="Calibri" w:hAnsi="Calibri" w:cs="Calibri"/>
          <w:color w:val="000000"/>
          <w:sz w:val="22"/>
          <w:szCs w:val="22"/>
        </w:rPr>
      </w:pPr>
    </w:p>
    <w:p w:rsid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Obecné zastupiteľstvo obce </w:t>
      </w:r>
      <w:r w:rsidR="00B259EE">
        <w:rPr>
          <w:rFonts w:ascii="Calibri" w:hAnsi="Calibri" w:cs="Calibri"/>
          <w:i/>
          <w:iCs/>
          <w:color w:val="000000"/>
          <w:sz w:val="22"/>
          <w:szCs w:val="22"/>
        </w:rPr>
        <w:t>Tureň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 na základe </w:t>
      </w:r>
      <w:proofErr w:type="spellStart"/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ust</w:t>
      </w:r>
      <w:proofErr w:type="spellEnd"/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. § 16 zákona č. 181/2014 Z. z. o volebnej kampani a o zmene a doplnení zákona č. 85/2005 Z. z. o politických stranách a politických hnutiach v znení neskorších predpisov v súlade s § 6 ods. 1 zákona SNR č. 369/1990 Zb. o obecnom zriadení v znení neskorších predpisov v y d á v a toto </w:t>
      </w:r>
    </w:p>
    <w:p w:rsidR="00B259EE" w:rsidRPr="009C64F2" w:rsidRDefault="00B259EE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</w:rPr>
      </w:pPr>
      <w:r w:rsidRPr="009C64F2">
        <w:rPr>
          <w:rFonts w:ascii="Calibri" w:hAnsi="Calibri" w:cs="Calibri"/>
          <w:b/>
          <w:bCs/>
          <w:color w:val="000000"/>
          <w:sz w:val="34"/>
          <w:szCs w:val="34"/>
        </w:rPr>
        <w:t xml:space="preserve">VŠEOBECNE ZÁVÄZNÉ NARIADENIE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</w:rPr>
      </w:pPr>
      <w:r w:rsidRPr="009C64F2">
        <w:rPr>
          <w:rFonts w:ascii="Calibri" w:hAnsi="Calibri" w:cs="Calibri"/>
          <w:b/>
          <w:bCs/>
          <w:color w:val="000000"/>
          <w:sz w:val="34"/>
          <w:szCs w:val="34"/>
        </w:rPr>
        <w:t xml:space="preserve">č. </w:t>
      </w:r>
      <w:r w:rsidR="00B259EE">
        <w:rPr>
          <w:rFonts w:ascii="Calibri" w:hAnsi="Calibri" w:cs="Calibri"/>
          <w:b/>
          <w:bCs/>
          <w:color w:val="000000"/>
          <w:sz w:val="34"/>
          <w:szCs w:val="34"/>
        </w:rPr>
        <w:t>1</w:t>
      </w:r>
      <w:r w:rsidRPr="009C64F2">
        <w:rPr>
          <w:rFonts w:ascii="Calibri" w:hAnsi="Calibri" w:cs="Calibri"/>
          <w:b/>
          <w:bCs/>
          <w:color w:val="000000"/>
          <w:sz w:val="34"/>
          <w:szCs w:val="34"/>
        </w:rPr>
        <w:t>/</w:t>
      </w:r>
      <w:r w:rsidR="00B259EE">
        <w:rPr>
          <w:rFonts w:ascii="Calibri" w:hAnsi="Calibri" w:cs="Calibri"/>
          <w:b/>
          <w:bCs/>
          <w:color w:val="000000"/>
          <w:sz w:val="34"/>
          <w:szCs w:val="34"/>
        </w:rPr>
        <w:t>2017</w:t>
      </w:r>
    </w:p>
    <w:p w:rsidR="009C64F2" w:rsidRDefault="009C64F2" w:rsidP="009C64F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C64F2">
        <w:rPr>
          <w:rFonts w:ascii="Calibri" w:hAnsi="Calibri" w:cs="Calibri"/>
          <w:b/>
          <w:bCs/>
          <w:color w:val="000000"/>
          <w:sz w:val="28"/>
          <w:szCs w:val="28"/>
        </w:rPr>
        <w:t xml:space="preserve">o vyhradení miest a určení podmienok na umiestňovanie volebných plagátov na verejných priestranstvách počas volebnej kampane pre voľby do Národnej rady Slovenskej republiky, voľby do Európskeho parlamentu, voľby do orgánov samosprávneho kraja a voľby do orgánov samosprávy obce </w:t>
      </w:r>
      <w:r w:rsidR="00B259EE">
        <w:rPr>
          <w:rFonts w:ascii="Calibri" w:hAnsi="Calibri" w:cs="Calibri"/>
          <w:b/>
          <w:bCs/>
          <w:color w:val="000000"/>
          <w:sz w:val="28"/>
          <w:szCs w:val="28"/>
        </w:rPr>
        <w:t>Tureň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1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Úvodné ustanovenie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Účelom tohto nariadenia je v súlade so zásadou rovnosti kandidujúcich subjektov vyhradiť plochy , na ktorých možno na verejných priestranstvách na území obce počas volebnej kampane umiestňovať volebné plagáty a ustanoviť podmienky umiestňovania volebných plagátov na týchto vyhradených miestach.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2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Miesta na umiestňovanie volebných plagátov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Na verejných priestranstvách na území obce </w:t>
      </w:r>
      <w:r w:rsidR="00B259EE">
        <w:rPr>
          <w:rFonts w:ascii="Calibri" w:hAnsi="Calibri" w:cs="Calibri"/>
          <w:color w:val="000000"/>
          <w:sz w:val="22"/>
          <w:szCs w:val="22"/>
        </w:rPr>
        <w:t>Tureň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 je dovolené v čase volebnej kampane umiestňovať volebné plagáty výlučne na týchto plochách : </w:t>
      </w:r>
      <w:r w:rsidR="00B259EE">
        <w:rPr>
          <w:rFonts w:ascii="Calibri" w:hAnsi="Calibri" w:cs="Calibri"/>
          <w:i/>
          <w:iCs/>
          <w:color w:val="000000"/>
          <w:sz w:val="22"/>
          <w:szCs w:val="22"/>
        </w:rPr>
        <w:t>vývesné tabule</w:t>
      </w:r>
    </w:p>
    <w:p w:rsidR="00B259EE" w:rsidRPr="009C64F2" w:rsidRDefault="00B259EE" w:rsidP="00B25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Tieto plochy sú označené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r w:rsidRPr="00B259E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„Plocha pre volebnú kampaň“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3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Podmienky umiestňovania volebných plagátov </w:t>
      </w:r>
    </w:p>
    <w:p w:rsidR="009C64F2" w:rsidRPr="009C64F2" w:rsidRDefault="009C64F2" w:rsidP="009C64F2">
      <w:pPr>
        <w:autoSpaceDE w:val="0"/>
        <w:autoSpaceDN w:val="0"/>
        <w:adjustRightInd w:val="0"/>
        <w:spacing w:after="95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(1) Volebné plagáty sa na miestach vyhradených v § 2 tohto VZN umiestnia v súlade so zásadou rovnosti kandidujúcich subjektov.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9C64F2">
        <w:rPr>
          <w:color w:val="000000"/>
          <w:sz w:val="22"/>
          <w:szCs w:val="22"/>
        </w:rPr>
        <w:t xml:space="preserve">(2) Miesta na umiestnenie volebných plagátov budú k dispozícii po celý čas volebnej kampane.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4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Spoločné a záverečné ustanovenia </w:t>
      </w:r>
    </w:p>
    <w:p w:rsidR="009C64F2" w:rsidRPr="009C64F2" w:rsidRDefault="009C64F2" w:rsidP="009C64F2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(1) Obec je oprávnená kontrolovať dodržiavanie vyššie uvedených podmienok umiestňovania volebných plagátov na verejných priestranstvách. Nedodržanie podmienok stanovených týmto všeobecne záväzným nariadením bude sankcionované v súlade s platnou právnou úpravou.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9C64F2" w:rsidRPr="009C64F2" w:rsidRDefault="00B259EE" w:rsidP="009C64F2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(2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>) Toto všeobecne záväzné nariadenie schválilo Obecné zastupiteľstvo obce</w:t>
      </w:r>
      <w:r w:rsidR="00EA52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Tureň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 dňa </w:t>
      </w:r>
      <w:r w:rsidR="00EA528F">
        <w:rPr>
          <w:rFonts w:ascii="Calibri" w:hAnsi="Calibri" w:cs="Calibri"/>
          <w:color w:val="000000"/>
          <w:sz w:val="22"/>
          <w:szCs w:val="22"/>
        </w:rPr>
        <w:t>19.10.2017</w:t>
      </w:r>
    </w:p>
    <w:p w:rsidR="009C64F2" w:rsidRPr="009C64F2" w:rsidRDefault="00B259EE" w:rsidP="009C64F2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(3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) Zmeny a doplnky tohto všeobecne záväzného nariadenia schvaľuje Obecné zastupiteľstvo obce </w:t>
      </w:r>
      <w:r>
        <w:rPr>
          <w:rFonts w:ascii="Calibri" w:hAnsi="Calibri" w:cs="Calibri"/>
          <w:color w:val="000000"/>
          <w:sz w:val="22"/>
          <w:szCs w:val="22"/>
        </w:rPr>
        <w:t>Tureň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 . </w:t>
      </w:r>
    </w:p>
    <w:p w:rsidR="009C64F2" w:rsidRPr="009C64F2" w:rsidRDefault="00B259EE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(4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) Toto nariadenie nadobúda účinnosť dňom </w:t>
      </w:r>
      <w:r w:rsidR="00EA528F">
        <w:rPr>
          <w:rFonts w:ascii="Calibri" w:hAnsi="Calibri" w:cs="Calibri"/>
          <w:color w:val="000000"/>
          <w:sz w:val="22"/>
          <w:szCs w:val="22"/>
        </w:rPr>
        <w:t>03.11.2017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 . </w:t>
      </w:r>
    </w:p>
    <w:p w:rsidR="009C64F2" w:rsidRDefault="009C64F2" w:rsidP="009C64F2"/>
    <w:p w:rsidR="009C64F2" w:rsidRDefault="009C64F2" w:rsidP="009C64F2"/>
    <w:p w:rsidR="009C64F2" w:rsidRDefault="009C64F2" w:rsidP="009C64F2"/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>V</w:t>
      </w:r>
      <w:r w:rsidR="00B259EE">
        <w:rPr>
          <w:rFonts w:ascii="Calibri" w:hAnsi="Calibri" w:cs="Calibri"/>
          <w:color w:val="000000"/>
          <w:sz w:val="22"/>
          <w:szCs w:val="22"/>
        </w:rPr>
        <w:t xml:space="preserve"> Turni,    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dňa </w:t>
      </w:r>
      <w:r w:rsidR="00EA528F">
        <w:rPr>
          <w:rFonts w:ascii="Calibri" w:hAnsi="Calibri" w:cs="Calibri"/>
          <w:color w:val="000000"/>
          <w:sz w:val="22"/>
          <w:szCs w:val="22"/>
        </w:rPr>
        <w:t>03.11.2017</w:t>
      </w:r>
      <w:bookmarkStart w:id="0" w:name="_GoBack"/>
      <w:bookmarkEnd w:id="0"/>
      <w:r w:rsidRPr="009C64F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........................................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starosta obce </w:t>
      </w:r>
    </w:p>
    <w:sectPr w:rsidR="009C64F2" w:rsidRPr="009C64F2" w:rsidSect="002707A8">
      <w:pgSz w:w="11906" w:h="16838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7F44"/>
    <w:multiLevelType w:val="hybridMultilevel"/>
    <w:tmpl w:val="103666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FB"/>
    <w:rsid w:val="000C1F7B"/>
    <w:rsid w:val="001B0503"/>
    <w:rsid w:val="002707A8"/>
    <w:rsid w:val="00372A06"/>
    <w:rsid w:val="00475ACF"/>
    <w:rsid w:val="005426D7"/>
    <w:rsid w:val="006A4C7E"/>
    <w:rsid w:val="007C35A4"/>
    <w:rsid w:val="007F4381"/>
    <w:rsid w:val="00864CD3"/>
    <w:rsid w:val="00885220"/>
    <w:rsid w:val="009C64F2"/>
    <w:rsid w:val="00A54E71"/>
    <w:rsid w:val="00B259EE"/>
    <w:rsid w:val="00CD7F21"/>
    <w:rsid w:val="00D614FB"/>
    <w:rsid w:val="00D768DD"/>
    <w:rsid w:val="00E95839"/>
    <w:rsid w:val="00EA528F"/>
    <w:rsid w:val="00FB41A6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3EF14-084C-4564-B6F8-3586935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">
    <w:name w:val="nadpis"/>
    <w:rPr>
      <w:b/>
      <w:sz w:val="32"/>
      <w:szCs w:val="32"/>
    </w:rPr>
  </w:style>
  <w:style w:type="character" w:customStyle="1" w:styleId="nadpis2">
    <w:name w:val="nadpis2"/>
    <w:rPr>
      <w:b/>
      <w:sz w:val="26"/>
      <w:szCs w:val="26"/>
    </w:rPr>
  </w:style>
  <w:style w:type="character" w:customStyle="1" w:styleId="nadpis3">
    <w:name w:val="nadpis3"/>
    <w:rPr>
      <w:b/>
      <w:sz w:val="26"/>
      <w:szCs w:val="26"/>
    </w:rPr>
  </w:style>
  <w:style w:type="paragraph" w:customStyle="1" w:styleId="Hlavika1">
    <w:name w:val="Hlavička1"/>
    <w:pPr>
      <w:spacing w:after="600"/>
      <w:jc w:val="center"/>
    </w:pPr>
  </w:style>
  <w:style w:type="paragraph" w:customStyle="1" w:styleId="pNadpis">
    <w:name w:val="pNadpis"/>
    <w:pPr>
      <w:spacing w:after="220" w:line="360" w:lineRule="auto"/>
    </w:pPr>
  </w:style>
  <w:style w:type="paragraph" w:customStyle="1" w:styleId="pNadpis2">
    <w:name w:val="pNadpis2"/>
    <w:pPr>
      <w:spacing w:before="220" w:after="220" w:line="460" w:lineRule="auto"/>
      <w:jc w:val="center"/>
    </w:pPr>
  </w:style>
  <w:style w:type="paragraph" w:customStyle="1" w:styleId="right">
    <w:name w:val="right"/>
    <w:pPr>
      <w:jc w:val="right"/>
    </w:pPr>
  </w:style>
  <w:style w:type="paragraph" w:customStyle="1" w:styleId="pNormal">
    <w:name w:val="pNormal"/>
    <w:pPr>
      <w:spacing w:after="260" w:line="360" w:lineRule="auto"/>
      <w:jc w:val="both"/>
    </w:pPr>
  </w:style>
  <w:style w:type="paragraph" w:styleId="Odsekzoznamu">
    <w:name w:val="List Paragraph"/>
    <w:basedOn w:val="Normlny"/>
    <w:uiPriority w:val="34"/>
    <w:qFormat/>
    <w:rsid w:val="007F43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64F2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3073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Splnomocnenie</vt:lpstr>
      <vt:lpstr>Office Theme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>Splnomocnenie</dc:subject>
  <dc:creator>www.tlaciva-online.sk</dc:creator>
  <cp:keywords/>
  <dc:description/>
  <cp:lastModifiedBy>NET-PC</cp:lastModifiedBy>
  <cp:revision>2</cp:revision>
  <cp:lastPrinted>2017-09-05T08:28:00Z</cp:lastPrinted>
  <dcterms:created xsi:type="dcterms:W3CDTF">2017-11-15T06:50:00Z</dcterms:created>
  <dcterms:modified xsi:type="dcterms:W3CDTF">2017-11-15T06:50:00Z</dcterms:modified>
  <cp:category/>
</cp:coreProperties>
</file>